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9249" w:type="dxa"/>
        <w:tblLook w:val="04A0" w:firstRow="1" w:lastRow="0" w:firstColumn="1" w:lastColumn="0" w:noHBand="0" w:noVBand="1"/>
      </w:tblPr>
      <w:tblGrid>
        <w:gridCol w:w="3154"/>
        <w:gridCol w:w="6095"/>
      </w:tblGrid>
      <w:tr w:rsidR="00F4577D" w:rsidRPr="00927594" w14:paraId="61C7AE3D" w14:textId="77777777" w:rsidTr="005D335B">
        <w:trPr>
          <w:trHeight w:val="624"/>
          <w:tblHeader/>
        </w:trPr>
        <w:tc>
          <w:tcPr>
            <w:tcW w:w="5000" w:type="pct"/>
            <w:gridSpan w:val="2"/>
            <w:shd w:val="clear" w:color="auto" w:fill="4A773C"/>
            <w:vAlign w:val="center"/>
          </w:tcPr>
          <w:p w14:paraId="39FE09B8" w14:textId="77777777" w:rsidR="00F4577D" w:rsidRPr="00927594" w:rsidRDefault="00F4577D" w:rsidP="005D335B">
            <w:pPr>
              <w:spacing w:before="80" w:after="80"/>
              <w:ind w:left="0" w:firstLine="0"/>
              <w:rPr>
                <w:rFonts w:asciiTheme="minorHAnsi" w:hAnsiTheme="minorHAnsi"/>
                <w:b/>
                <w:color w:val="FFFFFF" w:themeColor="background1"/>
                <w:sz w:val="32"/>
                <w:szCs w:val="32"/>
              </w:rPr>
            </w:pPr>
            <w:bookmarkStart w:id="0" w:name="_Toc5606695"/>
            <w:r>
              <w:rPr>
                <w:rFonts w:asciiTheme="minorHAnsi" w:hAnsiTheme="minorHAnsi"/>
                <w:b/>
                <w:color w:val="FFFFFF" w:themeColor="background1"/>
                <w:sz w:val="32"/>
                <w:szCs w:val="32"/>
              </w:rPr>
              <w:t>GIFTS, BENEFITS AND HOSPITALITY POLICY</w:t>
            </w:r>
          </w:p>
        </w:tc>
      </w:tr>
      <w:tr w:rsidR="00F4577D" w:rsidRPr="00ED2082" w14:paraId="0FDBFF21" w14:textId="77777777" w:rsidTr="005D335B">
        <w:trPr>
          <w:trHeight w:val="397"/>
        </w:trPr>
        <w:tc>
          <w:tcPr>
            <w:tcW w:w="1705" w:type="pct"/>
            <w:tcBorders>
              <w:bottom w:val="single" w:sz="4" w:space="0" w:color="808080" w:themeColor="background1" w:themeShade="80"/>
              <w:right w:val="dotted" w:sz="4" w:space="0" w:color="808080" w:themeColor="background1" w:themeShade="80"/>
            </w:tcBorders>
            <w:shd w:val="clear" w:color="auto" w:fill="FFFFFF" w:themeFill="background1"/>
            <w:vAlign w:val="center"/>
          </w:tcPr>
          <w:p w14:paraId="44743533" w14:textId="77777777" w:rsidR="00F4577D" w:rsidRPr="00ED2082" w:rsidRDefault="00F4577D" w:rsidP="005D335B">
            <w:pPr>
              <w:ind w:left="0" w:firstLine="0"/>
              <w:rPr>
                <w:rFonts w:asciiTheme="minorHAnsi" w:hAnsiTheme="minorHAnsi"/>
                <w:sz w:val="22"/>
              </w:rPr>
            </w:pPr>
            <w:r w:rsidRPr="00ED2082">
              <w:rPr>
                <w:rFonts w:asciiTheme="minorHAnsi" w:hAnsiTheme="minorHAnsi"/>
                <w:sz w:val="22"/>
              </w:rPr>
              <w:t>AUTHORITY</w:t>
            </w:r>
          </w:p>
        </w:tc>
        <w:tc>
          <w:tcPr>
            <w:tcW w:w="3295" w:type="pct"/>
            <w:tcBorders>
              <w:left w:val="dotted" w:sz="4" w:space="0" w:color="808080" w:themeColor="background1" w:themeShade="80"/>
              <w:bottom w:val="single" w:sz="4" w:space="0" w:color="808080" w:themeColor="background1" w:themeShade="80"/>
            </w:tcBorders>
            <w:vAlign w:val="center"/>
          </w:tcPr>
          <w:p w14:paraId="3929B39A" w14:textId="77777777" w:rsidR="00F4577D" w:rsidRPr="00ED2082" w:rsidRDefault="00F4577D" w:rsidP="005D335B">
            <w:pPr>
              <w:ind w:left="0" w:firstLine="0"/>
              <w:rPr>
                <w:rFonts w:asciiTheme="minorHAnsi" w:hAnsiTheme="minorHAnsi"/>
                <w:sz w:val="22"/>
              </w:rPr>
            </w:pPr>
            <w:r w:rsidRPr="00ED2082">
              <w:rPr>
                <w:rFonts w:asciiTheme="minorHAnsi" w:hAnsiTheme="minorHAnsi"/>
                <w:sz w:val="22"/>
              </w:rPr>
              <w:t>B</w:t>
            </w:r>
            <w:r>
              <w:rPr>
                <w:rFonts w:asciiTheme="minorHAnsi" w:hAnsiTheme="minorHAnsi"/>
                <w:sz w:val="22"/>
              </w:rPr>
              <w:t>oard</w:t>
            </w:r>
          </w:p>
        </w:tc>
      </w:tr>
      <w:tr w:rsidR="00F4577D" w:rsidRPr="00ED2082" w14:paraId="71844781" w14:textId="77777777" w:rsidTr="005D335B">
        <w:trPr>
          <w:trHeight w:val="397"/>
        </w:trPr>
        <w:tc>
          <w:tcPr>
            <w:tcW w:w="1705" w:type="pct"/>
            <w:tcBorders>
              <w:top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FFF" w:themeFill="background1"/>
            <w:vAlign w:val="center"/>
          </w:tcPr>
          <w:p w14:paraId="05D742D9" w14:textId="77777777" w:rsidR="00F4577D" w:rsidRPr="00ED2082" w:rsidRDefault="00F4577D" w:rsidP="005D335B">
            <w:pPr>
              <w:ind w:left="0" w:firstLine="0"/>
              <w:rPr>
                <w:rFonts w:asciiTheme="minorHAnsi" w:hAnsiTheme="minorHAnsi"/>
                <w:sz w:val="22"/>
              </w:rPr>
            </w:pPr>
            <w:r>
              <w:rPr>
                <w:rFonts w:asciiTheme="minorHAnsi" w:hAnsiTheme="minorHAnsi"/>
                <w:sz w:val="22"/>
              </w:rPr>
              <w:t>APPROVAL</w:t>
            </w:r>
            <w:r w:rsidRPr="00ED2082">
              <w:rPr>
                <w:rFonts w:asciiTheme="minorHAnsi" w:hAnsiTheme="minorHAnsi"/>
                <w:sz w:val="22"/>
              </w:rPr>
              <w:t xml:space="preserve"> DATE </w:t>
            </w:r>
          </w:p>
        </w:tc>
        <w:tc>
          <w:tcPr>
            <w:tcW w:w="3295" w:type="pct"/>
            <w:tcBorders>
              <w:top w:val="single" w:sz="4" w:space="0" w:color="808080" w:themeColor="background1" w:themeShade="80"/>
              <w:left w:val="dotted" w:sz="4" w:space="0" w:color="808080" w:themeColor="background1" w:themeShade="80"/>
              <w:bottom w:val="single" w:sz="4" w:space="0" w:color="808080" w:themeColor="background1" w:themeShade="80"/>
            </w:tcBorders>
            <w:vAlign w:val="center"/>
          </w:tcPr>
          <w:p w14:paraId="2E2C389A" w14:textId="62EA87EC" w:rsidR="00F4577D" w:rsidRPr="00ED2082" w:rsidRDefault="003A4060" w:rsidP="005D335B">
            <w:pPr>
              <w:ind w:left="0" w:firstLine="0"/>
              <w:rPr>
                <w:rFonts w:asciiTheme="minorHAnsi" w:hAnsiTheme="minorHAnsi"/>
                <w:sz w:val="22"/>
              </w:rPr>
            </w:pPr>
            <w:r>
              <w:rPr>
                <w:rFonts w:asciiTheme="minorHAnsi" w:hAnsiTheme="minorHAnsi"/>
                <w:sz w:val="22"/>
              </w:rPr>
              <w:t>1</w:t>
            </w:r>
            <w:r w:rsidR="00F4577D">
              <w:rPr>
                <w:rFonts w:asciiTheme="minorHAnsi" w:hAnsiTheme="minorHAnsi"/>
                <w:sz w:val="22"/>
              </w:rPr>
              <w:t>2 February 202</w:t>
            </w:r>
            <w:r>
              <w:rPr>
                <w:rFonts w:asciiTheme="minorHAnsi" w:hAnsiTheme="minorHAnsi"/>
                <w:sz w:val="22"/>
              </w:rPr>
              <w:t>5</w:t>
            </w:r>
          </w:p>
        </w:tc>
      </w:tr>
      <w:tr w:rsidR="00F4577D" w:rsidRPr="00ED2082" w14:paraId="20D0B523" w14:textId="77777777" w:rsidTr="005D335B">
        <w:trPr>
          <w:trHeight w:val="397"/>
        </w:trPr>
        <w:tc>
          <w:tcPr>
            <w:tcW w:w="1705" w:type="pct"/>
            <w:tcBorders>
              <w:top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FFF" w:themeFill="background1"/>
            <w:vAlign w:val="center"/>
          </w:tcPr>
          <w:p w14:paraId="7AB81EB7" w14:textId="11BAAEE7" w:rsidR="00F4577D" w:rsidRDefault="00F4577D" w:rsidP="005D335B">
            <w:pPr>
              <w:ind w:left="0" w:firstLine="0"/>
              <w:rPr>
                <w:rFonts w:asciiTheme="minorHAnsi" w:hAnsiTheme="minorHAnsi"/>
                <w:sz w:val="22"/>
              </w:rPr>
            </w:pPr>
            <w:r>
              <w:rPr>
                <w:rFonts w:asciiTheme="minorHAnsi" w:hAnsiTheme="minorHAnsi"/>
                <w:sz w:val="22"/>
              </w:rPr>
              <w:t>LAST REVIEW DATE BY AFRCC</w:t>
            </w:r>
          </w:p>
        </w:tc>
        <w:tc>
          <w:tcPr>
            <w:tcW w:w="3295" w:type="pct"/>
            <w:tcBorders>
              <w:top w:val="single" w:sz="4" w:space="0" w:color="808080" w:themeColor="background1" w:themeShade="80"/>
              <w:left w:val="dotted" w:sz="4" w:space="0" w:color="808080" w:themeColor="background1" w:themeShade="80"/>
              <w:bottom w:val="single" w:sz="4" w:space="0" w:color="808080" w:themeColor="background1" w:themeShade="80"/>
            </w:tcBorders>
            <w:vAlign w:val="center"/>
          </w:tcPr>
          <w:p w14:paraId="047F4041" w14:textId="7750CF03" w:rsidR="00F4577D" w:rsidRDefault="00F4577D" w:rsidP="005D335B">
            <w:pPr>
              <w:ind w:left="0" w:firstLine="0"/>
              <w:rPr>
                <w:rFonts w:asciiTheme="minorHAnsi" w:hAnsiTheme="minorHAnsi"/>
                <w:sz w:val="22"/>
              </w:rPr>
            </w:pPr>
            <w:r>
              <w:rPr>
                <w:rFonts w:asciiTheme="minorHAnsi" w:hAnsiTheme="minorHAnsi"/>
                <w:sz w:val="22"/>
              </w:rPr>
              <w:t>2</w:t>
            </w:r>
            <w:r w:rsidR="003A4060">
              <w:rPr>
                <w:rFonts w:asciiTheme="minorHAnsi" w:hAnsiTheme="minorHAnsi"/>
                <w:sz w:val="22"/>
              </w:rPr>
              <w:t>9</w:t>
            </w:r>
            <w:r>
              <w:rPr>
                <w:rFonts w:asciiTheme="minorHAnsi" w:hAnsiTheme="minorHAnsi"/>
                <w:sz w:val="22"/>
              </w:rPr>
              <w:t xml:space="preserve"> January 202</w:t>
            </w:r>
            <w:r w:rsidR="003A4060">
              <w:rPr>
                <w:rFonts w:asciiTheme="minorHAnsi" w:hAnsiTheme="minorHAnsi"/>
                <w:sz w:val="22"/>
              </w:rPr>
              <w:t>5</w:t>
            </w:r>
          </w:p>
        </w:tc>
      </w:tr>
      <w:tr w:rsidR="00F4577D" w:rsidRPr="00ED2082" w14:paraId="24FE8B66" w14:textId="77777777" w:rsidTr="005D335B">
        <w:trPr>
          <w:trHeight w:val="397"/>
        </w:trPr>
        <w:tc>
          <w:tcPr>
            <w:tcW w:w="1705" w:type="pct"/>
            <w:tcBorders>
              <w:top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FFF" w:themeFill="background1"/>
            <w:vAlign w:val="center"/>
          </w:tcPr>
          <w:p w14:paraId="706FD971" w14:textId="7973A618" w:rsidR="00F4577D" w:rsidRDefault="00F026A5" w:rsidP="005D335B">
            <w:pPr>
              <w:ind w:left="0" w:firstLine="0"/>
              <w:rPr>
                <w:rFonts w:asciiTheme="minorHAnsi" w:hAnsiTheme="minorHAnsi"/>
                <w:sz w:val="22"/>
              </w:rPr>
            </w:pPr>
            <w:r>
              <w:rPr>
                <w:rFonts w:asciiTheme="minorHAnsi" w:hAnsiTheme="minorHAnsi"/>
                <w:sz w:val="22"/>
              </w:rPr>
              <w:t>REVIEW FREQUENCY</w:t>
            </w:r>
          </w:p>
        </w:tc>
        <w:tc>
          <w:tcPr>
            <w:tcW w:w="3295" w:type="pct"/>
            <w:tcBorders>
              <w:top w:val="single" w:sz="4" w:space="0" w:color="808080" w:themeColor="background1" w:themeShade="80"/>
              <w:left w:val="dotted" w:sz="4" w:space="0" w:color="808080" w:themeColor="background1" w:themeShade="80"/>
              <w:bottom w:val="single" w:sz="4" w:space="0" w:color="808080" w:themeColor="background1" w:themeShade="80"/>
            </w:tcBorders>
            <w:vAlign w:val="center"/>
          </w:tcPr>
          <w:p w14:paraId="0DF5AD1B" w14:textId="18D08562" w:rsidR="00F4577D" w:rsidRDefault="00F026A5" w:rsidP="005D335B">
            <w:pPr>
              <w:ind w:left="0" w:firstLine="0"/>
              <w:rPr>
                <w:rFonts w:asciiTheme="minorHAnsi" w:hAnsiTheme="minorHAnsi"/>
                <w:sz w:val="22"/>
              </w:rPr>
            </w:pPr>
            <w:r>
              <w:rPr>
                <w:rFonts w:asciiTheme="minorHAnsi" w:hAnsiTheme="minorHAnsi"/>
                <w:sz w:val="22"/>
              </w:rPr>
              <w:t>Annually</w:t>
            </w:r>
          </w:p>
        </w:tc>
      </w:tr>
      <w:tr w:rsidR="00F4577D" w:rsidRPr="00ED2082" w14:paraId="40A89400" w14:textId="77777777" w:rsidTr="005D335B">
        <w:trPr>
          <w:trHeight w:val="397"/>
        </w:trPr>
        <w:tc>
          <w:tcPr>
            <w:tcW w:w="1705" w:type="pct"/>
            <w:tcBorders>
              <w:top w:val="single" w:sz="4" w:space="0" w:color="808080" w:themeColor="background1" w:themeShade="80"/>
              <w:bottom w:val="single" w:sz="4" w:space="0" w:color="808080" w:themeColor="background1" w:themeShade="80"/>
              <w:right w:val="dotted" w:sz="4" w:space="0" w:color="808080" w:themeColor="background1" w:themeShade="80"/>
            </w:tcBorders>
            <w:shd w:val="clear" w:color="auto" w:fill="FFFFFF" w:themeFill="background1"/>
            <w:vAlign w:val="center"/>
          </w:tcPr>
          <w:p w14:paraId="01C1CA0C" w14:textId="77777777" w:rsidR="00F4577D" w:rsidRPr="00ED2082" w:rsidRDefault="00F4577D" w:rsidP="005D335B">
            <w:pPr>
              <w:ind w:left="0" w:firstLine="0"/>
              <w:rPr>
                <w:rFonts w:asciiTheme="minorHAnsi" w:hAnsiTheme="minorHAnsi"/>
                <w:sz w:val="22"/>
              </w:rPr>
            </w:pPr>
            <w:r w:rsidRPr="00ED2082">
              <w:rPr>
                <w:rFonts w:asciiTheme="minorHAnsi" w:hAnsiTheme="minorHAnsi"/>
                <w:sz w:val="22"/>
              </w:rPr>
              <w:t>POLICY OWNER</w:t>
            </w:r>
          </w:p>
        </w:tc>
        <w:tc>
          <w:tcPr>
            <w:tcW w:w="3295" w:type="pct"/>
            <w:tcBorders>
              <w:top w:val="single" w:sz="4" w:space="0" w:color="808080" w:themeColor="background1" w:themeShade="80"/>
              <w:left w:val="dotted" w:sz="4" w:space="0" w:color="808080" w:themeColor="background1" w:themeShade="80"/>
              <w:bottom w:val="single" w:sz="4" w:space="0" w:color="808080" w:themeColor="background1" w:themeShade="80"/>
            </w:tcBorders>
            <w:vAlign w:val="center"/>
          </w:tcPr>
          <w:p w14:paraId="0270E908" w14:textId="77777777" w:rsidR="00F4577D" w:rsidRPr="00ED2082" w:rsidRDefault="00F4577D" w:rsidP="005D335B">
            <w:pPr>
              <w:ind w:left="0" w:firstLine="0"/>
              <w:rPr>
                <w:rFonts w:asciiTheme="minorHAnsi" w:hAnsiTheme="minorHAnsi"/>
                <w:sz w:val="22"/>
              </w:rPr>
            </w:pPr>
            <w:r w:rsidRPr="00ED2082">
              <w:rPr>
                <w:rFonts w:asciiTheme="minorHAnsi" w:hAnsiTheme="minorHAnsi"/>
                <w:sz w:val="22"/>
              </w:rPr>
              <w:t>Senior Manager</w:t>
            </w:r>
            <w:r>
              <w:rPr>
                <w:rFonts w:asciiTheme="minorHAnsi" w:hAnsiTheme="minorHAnsi"/>
                <w:sz w:val="22"/>
              </w:rPr>
              <w:t xml:space="preserve"> - </w:t>
            </w:r>
            <w:r w:rsidRPr="00ED2082">
              <w:rPr>
                <w:rFonts w:asciiTheme="minorHAnsi" w:hAnsiTheme="minorHAnsi"/>
                <w:sz w:val="22"/>
              </w:rPr>
              <w:t>Governance &amp; Risk</w:t>
            </w:r>
          </w:p>
        </w:tc>
      </w:tr>
    </w:tbl>
    <w:p w14:paraId="023B5A26" w14:textId="77777777" w:rsidR="00F4577D" w:rsidRPr="00F4577D" w:rsidRDefault="00F4577D" w:rsidP="00F4577D"/>
    <w:p w14:paraId="40BA7BDE" w14:textId="50D282B9" w:rsidR="00D252AA" w:rsidRPr="005E4276" w:rsidRDefault="00CE2D0B" w:rsidP="004A6872">
      <w:pPr>
        <w:pStyle w:val="Heading1"/>
        <w:spacing w:before="120" w:after="120"/>
        <w:ind w:left="567" w:hanging="567"/>
        <w:rPr>
          <w:rFonts w:asciiTheme="minorHAnsi" w:hAnsiTheme="minorHAnsi"/>
          <w:color w:val="4A773C"/>
        </w:rPr>
      </w:pPr>
      <w:r w:rsidRPr="005E4276">
        <w:rPr>
          <w:rFonts w:asciiTheme="minorHAnsi" w:hAnsiTheme="minorHAnsi"/>
          <w:color w:val="4A773C"/>
        </w:rPr>
        <w:t>PURPOSE</w:t>
      </w:r>
      <w:bookmarkEnd w:id="0"/>
    </w:p>
    <w:p w14:paraId="4D2ED07C" w14:textId="3C6AE972" w:rsidR="00184B05" w:rsidRPr="00042C15" w:rsidRDefault="00965C91" w:rsidP="006C7599">
      <w:pPr>
        <w:pStyle w:val="BodyText"/>
        <w:spacing w:after="80"/>
        <w:ind w:left="567"/>
        <w:rPr>
          <w:rFonts w:asciiTheme="minorHAnsi" w:hAnsiTheme="minorHAnsi" w:cstheme="minorHAnsi"/>
          <w:sz w:val="20"/>
        </w:rPr>
      </w:pPr>
      <w:r w:rsidRPr="00042C15">
        <w:rPr>
          <w:rFonts w:asciiTheme="minorHAnsi" w:hAnsiTheme="minorHAnsi" w:cstheme="minorHAnsi"/>
          <w:sz w:val="20"/>
        </w:rPr>
        <w:t xml:space="preserve">To outline </w:t>
      </w:r>
      <w:r w:rsidR="005E046F" w:rsidRPr="00042C15">
        <w:rPr>
          <w:rFonts w:asciiTheme="minorHAnsi" w:hAnsiTheme="minorHAnsi" w:cstheme="minorHAnsi"/>
          <w:sz w:val="20"/>
        </w:rPr>
        <w:t>Zoos Victoria</w:t>
      </w:r>
      <w:r w:rsidR="00184B05" w:rsidRPr="00042C15">
        <w:rPr>
          <w:rFonts w:asciiTheme="minorHAnsi" w:hAnsiTheme="minorHAnsi" w:cstheme="minorHAnsi"/>
          <w:sz w:val="20"/>
        </w:rPr>
        <w:t xml:space="preserve">’s </w:t>
      </w:r>
      <w:r w:rsidRPr="00042C15">
        <w:rPr>
          <w:rFonts w:asciiTheme="minorHAnsi" w:hAnsiTheme="minorHAnsi" w:cstheme="minorHAnsi"/>
          <w:sz w:val="20"/>
        </w:rPr>
        <w:t>requirements for</w:t>
      </w:r>
      <w:r w:rsidR="00184B05" w:rsidRPr="00042C15">
        <w:rPr>
          <w:rFonts w:asciiTheme="minorHAnsi" w:hAnsiTheme="minorHAnsi" w:cstheme="minorHAnsi"/>
          <w:sz w:val="20"/>
        </w:rPr>
        <w:t>:</w:t>
      </w:r>
    </w:p>
    <w:p w14:paraId="180100E9" w14:textId="44459B4D" w:rsidR="00184B05" w:rsidRPr="00042C15" w:rsidRDefault="00184B05" w:rsidP="006C7599">
      <w:pPr>
        <w:pStyle w:val="BodyText"/>
        <w:spacing w:after="80"/>
        <w:ind w:left="567"/>
        <w:rPr>
          <w:rFonts w:asciiTheme="minorHAnsi" w:hAnsiTheme="minorHAnsi" w:cstheme="minorHAnsi"/>
          <w:sz w:val="20"/>
        </w:rPr>
      </w:pPr>
      <w:r w:rsidRPr="00042C15">
        <w:rPr>
          <w:rFonts w:asciiTheme="minorHAnsi" w:hAnsiTheme="minorHAnsi" w:cstheme="minorHAnsi"/>
          <w:sz w:val="20"/>
        </w:rPr>
        <w:t>•</w:t>
      </w:r>
      <w:r w:rsidRPr="00042C15">
        <w:rPr>
          <w:rFonts w:asciiTheme="minorHAnsi" w:hAnsiTheme="minorHAnsi" w:cstheme="minorHAnsi"/>
          <w:sz w:val="20"/>
        </w:rPr>
        <w:tab/>
        <w:t>responding to offers of gifts, benefits and hospitality</w:t>
      </w:r>
      <w:r w:rsidR="003F5ED6" w:rsidRPr="00042C15">
        <w:rPr>
          <w:rFonts w:asciiTheme="minorHAnsi" w:hAnsiTheme="minorHAnsi" w:cstheme="minorHAnsi"/>
          <w:sz w:val="20"/>
        </w:rPr>
        <w:t xml:space="preserve"> (GBH)</w:t>
      </w:r>
    </w:p>
    <w:p w14:paraId="798CB8A4" w14:textId="37C1FC51" w:rsidR="00184B05" w:rsidRPr="00042C15" w:rsidRDefault="00184B05" w:rsidP="006C7599">
      <w:pPr>
        <w:pStyle w:val="BodyText"/>
        <w:spacing w:after="80"/>
        <w:ind w:left="567"/>
        <w:rPr>
          <w:rFonts w:asciiTheme="minorHAnsi" w:hAnsiTheme="minorHAnsi" w:cstheme="minorHAnsi"/>
          <w:sz w:val="20"/>
        </w:rPr>
      </w:pPr>
      <w:r w:rsidRPr="00042C15">
        <w:rPr>
          <w:rFonts w:asciiTheme="minorHAnsi" w:hAnsiTheme="minorHAnsi" w:cstheme="minorHAnsi"/>
          <w:sz w:val="20"/>
        </w:rPr>
        <w:t>•</w:t>
      </w:r>
      <w:r w:rsidRPr="00042C15">
        <w:rPr>
          <w:rFonts w:asciiTheme="minorHAnsi" w:hAnsiTheme="minorHAnsi" w:cstheme="minorHAnsi"/>
          <w:sz w:val="20"/>
        </w:rPr>
        <w:tab/>
      </w:r>
      <w:r w:rsidR="003F5ED6" w:rsidRPr="00042C15">
        <w:rPr>
          <w:rFonts w:asciiTheme="minorHAnsi" w:hAnsiTheme="minorHAnsi" w:cstheme="minorHAnsi"/>
          <w:sz w:val="20"/>
        </w:rPr>
        <w:t xml:space="preserve">the appropriate provision of </w:t>
      </w:r>
      <w:r w:rsidRPr="00042C15">
        <w:rPr>
          <w:rFonts w:asciiTheme="minorHAnsi" w:hAnsiTheme="minorHAnsi" w:cstheme="minorHAnsi"/>
          <w:sz w:val="20"/>
        </w:rPr>
        <w:t xml:space="preserve">gifts, benefits and hospitality. </w:t>
      </w:r>
    </w:p>
    <w:p w14:paraId="1E23A096" w14:textId="502D6E01" w:rsidR="00914823" w:rsidRPr="005E4276" w:rsidRDefault="00E500A2" w:rsidP="004A6872">
      <w:pPr>
        <w:pStyle w:val="Heading1"/>
        <w:spacing w:before="120" w:after="120"/>
        <w:ind w:left="567" w:hanging="567"/>
        <w:rPr>
          <w:rFonts w:asciiTheme="minorHAnsi" w:hAnsiTheme="minorHAnsi"/>
          <w:color w:val="4A773C"/>
        </w:rPr>
      </w:pPr>
      <w:bookmarkStart w:id="1" w:name="_Toc5606696"/>
      <w:r>
        <w:rPr>
          <w:rFonts w:asciiTheme="minorHAnsi" w:hAnsiTheme="minorHAnsi"/>
          <w:color w:val="4A773C"/>
        </w:rPr>
        <w:t>SCOPE</w:t>
      </w:r>
      <w:bookmarkEnd w:id="1"/>
    </w:p>
    <w:p w14:paraId="57D45FF3" w14:textId="124003FA" w:rsidR="00184B05" w:rsidRPr="00042C15" w:rsidRDefault="00184B05" w:rsidP="35022FCE">
      <w:pPr>
        <w:pStyle w:val="BodyText"/>
        <w:ind w:left="567"/>
        <w:rPr>
          <w:rFonts w:asciiTheme="minorHAnsi" w:hAnsiTheme="minorHAnsi" w:cstheme="minorBidi"/>
          <w:sz w:val="20"/>
        </w:rPr>
      </w:pPr>
      <w:r w:rsidRPr="35022FCE">
        <w:rPr>
          <w:rFonts w:asciiTheme="minorHAnsi" w:hAnsiTheme="minorHAnsi" w:cstheme="minorBidi"/>
          <w:sz w:val="20"/>
        </w:rPr>
        <w:t xml:space="preserve">This </w:t>
      </w:r>
      <w:r w:rsidR="00CF6A5D" w:rsidRPr="35022FCE">
        <w:rPr>
          <w:rFonts w:asciiTheme="minorHAnsi" w:hAnsiTheme="minorHAnsi" w:cstheme="minorBidi"/>
          <w:sz w:val="20"/>
        </w:rPr>
        <w:t>P</w:t>
      </w:r>
      <w:r w:rsidRPr="35022FCE">
        <w:rPr>
          <w:rFonts w:asciiTheme="minorHAnsi" w:hAnsiTheme="minorHAnsi" w:cstheme="minorBidi"/>
          <w:sz w:val="20"/>
        </w:rPr>
        <w:t>olicy appl</w:t>
      </w:r>
      <w:r w:rsidR="00CF6A5D" w:rsidRPr="35022FCE">
        <w:rPr>
          <w:rFonts w:asciiTheme="minorHAnsi" w:hAnsiTheme="minorHAnsi" w:cstheme="minorBidi"/>
          <w:sz w:val="20"/>
        </w:rPr>
        <w:t>ies</w:t>
      </w:r>
      <w:r w:rsidRPr="35022FCE">
        <w:rPr>
          <w:rFonts w:asciiTheme="minorHAnsi" w:hAnsiTheme="minorHAnsi" w:cstheme="minorBidi"/>
          <w:sz w:val="20"/>
        </w:rPr>
        <w:t xml:space="preserve"> to all </w:t>
      </w:r>
      <w:r w:rsidR="001E2643" w:rsidRPr="35022FCE">
        <w:rPr>
          <w:rFonts w:asciiTheme="minorHAnsi" w:hAnsiTheme="minorHAnsi" w:cstheme="minorBidi"/>
          <w:sz w:val="20"/>
        </w:rPr>
        <w:t xml:space="preserve">employees and </w:t>
      </w:r>
      <w:r w:rsidRPr="35022FCE">
        <w:rPr>
          <w:rFonts w:asciiTheme="minorHAnsi" w:hAnsiTheme="minorHAnsi" w:cstheme="minorBidi"/>
          <w:sz w:val="20"/>
        </w:rPr>
        <w:t>workplace participants</w:t>
      </w:r>
      <w:r w:rsidR="001E2643" w:rsidRPr="35022FCE">
        <w:rPr>
          <w:rFonts w:asciiTheme="minorHAnsi" w:hAnsiTheme="minorHAnsi" w:cstheme="minorBidi"/>
          <w:sz w:val="20"/>
        </w:rPr>
        <w:t xml:space="preserve"> (</w:t>
      </w:r>
      <w:r w:rsidR="7D87232C" w:rsidRPr="35022FCE">
        <w:rPr>
          <w:rFonts w:asciiTheme="minorHAnsi" w:hAnsiTheme="minorHAnsi" w:cstheme="minorBidi"/>
          <w:sz w:val="20"/>
        </w:rPr>
        <w:t>B</w:t>
      </w:r>
      <w:r w:rsidRPr="35022FCE">
        <w:rPr>
          <w:rFonts w:asciiTheme="minorHAnsi" w:hAnsiTheme="minorHAnsi" w:cstheme="minorBidi"/>
          <w:sz w:val="20"/>
        </w:rPr>
        <w:t xml:space="preserve">oard members, contractors, consultants and any individuals or groups undertaking </w:t>
      </w:r>
      <w:r w:rsidR="00AA3FA9" w:rsidRPr="35022FCE">
        <w:rPr>
          <w:rFonts w:asciiTheme="minorHAnsi" w:hAnsiTheme="minorHAnsi" w:cstheme="minorBidi"/>
          <w:sz w:val="20"/>
        </w:rPr>
        <w:t xml:space="preserve">an </w:t>
      </w:r>
      <w:r w:rsidRPr="35022FCE">
        <w:rPr>
          <w:rFonts w:asciiTheme="minorHAnsi" w:hAnsiTheme="minorHAnsi" w:cstheme="minorBidi"/>
          <w:sz w:val="20"/>
        </w:rPr>
        <w:t xml:space="preserve">activity for or on behalf of </w:t>
      </w:r>
      <w:r w:rsidR="006E679B">
        <w:rPr>
          <w:rFonts w:asciiTheme="minorHAnsi" w:hAnsiTheme="minorHAnsi" w:cstheme="minorBidi"/>
          <w:sz w:val="20"/>
        </w:rPr>
        <w:t>ZV</w:t>
      </w:r>
      <w:r w:rsidR="000B0C06" w:rsidRPr="35022FCE">
        <w:rPr>
          <w:rFonts w:asciiTheme="minorHAnsi" w:hAnsiTheme="minorHAnsi" w:cstheme="minorBidi"/>
          <w:sz w:val="20"/>
        </w:rPr>
        <w:t>).</w:t>
      </w:r>
      <w:r w:rsidRPr="35022FCE">
        <w:rPr>
          <w:rFonts w:asciiTheme="minorHAnsi" w:hAnsiTheme="minorHAnsi" w:cstheme="minorBidi"/>
          <w:sz w:val="20"/>
        </w:rPr>
        <w:t xml:space="preserve"> </w:t>
      </w:r>
    </w:p>
    <w:p w14:paraId="0971D5BB" w14:textId="0B4F7243" w:rsidR="00AE0B3A" w:rsidRDefault="00AE0B3A" w:rsidP="004A6872">
      <w:pPr>
        <w:pStyle w:val="Heading1"/>
        <w:spacing w:before="120" w:after="120"/>
        <w:ind w:left="567" w:hanging="567"/>
        <w:rPr>
          <w:rFonts w:asciiTheme="minorHAnsi" w:hAnsiTheme="minorHAnsi"/>
          <w:color w:val="4A773C"/>
        </w:rPr>
      </w:pPr>
      <w:r>
        <w:rPr>
          <w:rFonts w:asciiTheme="minorHAnsi" w:hAnsiTheme="minorHAnsi"/>
          <w:color w:val="4A773C"/>
        </w:rPr>
        <w:t xml:space="preserve">POLICY </w:t>
      </w:r>
      <w:r w:rsidR="000B0C06">
        <w:rPr>
          <w:rFonts w:asciiTheme="minorHAnsi" w:hAnsiTheme="minorHAnsi"/>
          <w:color w:val="4A773C"/>
        </w:rPr>
        <w:t>STATEMENT</w:t>
      </w:r>
    </w:p>
    <w:p w14:paraId="3D180CBF" w14:textId="40D8FFDC" w:rsidR="006531A6" w:rsidRPr="00C07428" w:rsidRDefault="006531A6" w:rsidP="00C07428">
      <w:pPr>
        <w:pStyle w:val="BodyText"/>
        <w:ind w:left="567"/>
        <w:rPr>
          <w:rFonts w:asciiTheme="minorHAnsi" w:hAnsiTheme="minorHAnsi" w:cstheme="minorBidi"/>
          <w:sz w:val="20"/>
        </w:rPr>
      </w:pPr>
      <w:r w:rsidRPr="00C07428">
        <w:rPr>
          <w:rFonts w:asciiTheme="minorHAnsi" w:hAnsiTheme="minorHAnsi" w:cstheme="minorBidi"/>
          <w:sz w:val="20"/>
        </w:rPr>
        <w:t xml:space="preserve">You must not solicit GBH for yourself or anyone else through your role at </w:t>
      </w:r>
      <w:r w:rsidR="006E679B">
        <w:rPr>
          <w:rFonts w:asciiTheme="minorHAnsi" w:hAnsiTheme="minorHAnsi" w:cstheme="minorBidi"/>
          <w:sz w:val="20"/>
        </w:rPr>
        <w:t>ZV</w:t>
      </w:r>
      <w:r w:rsidRPr="00C07428">
        <w:rPr>
          <w:rFonts w:asciiTheme="minorHAnsi" w:hAnsiTheme="minorHAnsi" w:cstheme="minorBidi"/>
          <w:sz w:val="20"/>
        </w:rPr>
        <w:t>.</w:t>
      </w:r>
    </w:p>
    <w:p w14:paraId="17A81B5E" w14:textId="77777777" w:rsidR="006531A6" w:rsidRPr="00597420" w:rsidRDefault="006531A6" w:rsidP="004F280A">
      <w:pPr>
        <w:pStyle w:val="BodyText"/>
        <w:ind w:left="567"/>
        <w:rPr>
          <w:rFonts w:ascii="Arial" w:hAnsi="Arial" w:cs="Arial"/>
          <w:sz w:val="20"/>
        </w:rPr>
      </w:pPr>
    </w:p>
    <w:p w14:paraId="31876D31" w14:textId="2E8AFD38" w:rsidR="00CD53A6" w:rsidRPr="006E679B" w:rsidRDefault="00CD53A6" w:rsidP="00764781">
      <w:pPr>
        <w:pStyle w:val="BodyText"/>
        <w:ind w:firstLine="512"/>
        <w:rPr>
          <w:rFonts w:asciiTheme="minorHAnsi" w:hAnsiTheme="minorHAnsi" w:cstheme="minorHAnsi"/>
          <w:b/>
          <w:bCs/>
          <w:color w:val="385623" w:themeColor="accent6" w:themeShade="80"/>
          <w:szCs w:val="22"/>
        </w:rPr>
      </w:pPr>
      <w:r w:rsidRPr="006E679B">
        <w:rPr>
          <w:rFonts w:asciiTheme="minorHAnsi" w:hAnsiTheme="minorHAnsi" w:cstheme="minorHAnsi"/>
          <w:b/>
          <w:bCs/>
          <w:color w:val="385623" w:themeColor="accent6" w:themeShade="80"/>
          <w:szCs w:val="22"/>
        </w:rPr>
        <w:t>Responding to offers</w:t>
      </w:r>
    </w:p>
    <w:p w14:paraId="25210757" w14:textId="77777777" w:rsidR="00CD53A6" w:rsidRPr="00042C15" w:rsidRDefault="00CD53A6" w:rsidP="00CD53A6">
      <w:pPr>
        <w:pStyle w:val="BodyText"/>
        <w:ind w:left="993" w:hanging="426"/>
        <w:rPr>
          <w:rFonts w:asciiTheme="minorHAnsi" w:hAnsiTheme="minorHAnsi" w:cstheme="minorHAnsi"/>
          <w:b/>
          <w:bCs/>
          <w:color w:val="385623" w:themeColor="accent6" w:themeShade="80"/>
          <w:sz w:val="20"/>
        </w:rPr>
      </w:pPr>
    </w:p>
    <w:p w14:paraId="1EFE90B4" w14:textId="2901FCCC" w:rsidR="003824D2" w:rsidRPr="00042C15" w:rsidRDefault="00CD53A6" w:rsidP="006E679B">
      <w:pPr>
        <w:pStyle w:val="BodyText"/>
        <w:numPr>
          <w:ilvl w:val="0"/>
          <w:numId w:val="49"/>
        </w:numPr>
        <w:ind w:left="927"/>
        <w:rPr>
          <w:rFonts w:asciiTheme="minorHAnsi" w:hAnsiTheme="minorHAnsi" w:cstheme="minorHAnsi"/>
          <w:sz w:val="20"/>
        </w:rPr>
      </w:pPr>
      <w:r w:rsidRPr="00042C15">
        <w:rPr>
          <w:rFonts w:asciiTheme="minorHAnsi" w:hAnsiTheme="minorHAnsi" w:cstheme="minorHAnsi"/>
          <w:sz w:val="20"/>
        </w:rPr>
        <w:t xml:space="preserve">The default position of </w:t>
      </w:r>
      <w:r w:rsidR="006E679B">
        <w:rPr>
          <w:rFonts w:asciiTheme="minorHAnsi" w:hAnsiTheme="minorHAnsi" w:cstheme="minorHAnsi"/>
          <w:sz w:val="20"/>
        </w:rPr>
        <w:t>ZV</w:t>
      </w:r>
      <w:r w:rsidRPr="00042C15">
        <w:rPr>
          <w:rFonts w:asciiTheme="minorHAnsi" w:hAnsiTheme="minorHAnsi" w:cstheme="minorHAnsi"/>
          <w:sz w:val="20"/>
        </w:rPr>
        <w:t xml:space="preserve"> is to </w:t>
      </w:r>
      <w:r w:rsidR="006A2034" w:rsidRPr="00042C15">
        <w:rPr>
          <w:rFonts w:asciiTheme="minorHAnsi" w:hAnsiTheme="minorHAnsi" w:cstheme="minorHAnsi"/>
          <w:sz w:val="20"/>
        </w:rPr>
        <w:t>decline all offers politely</w:t>
      </w:r>
      <w:r w:rsidRPr="00042C15">
        <w:rPr>
          <w:rFonts w:asciiTheme="minorHAnsi" w:hAnsiTheme="minorHAnsi" w:cstheme="minorHAnsi"/>
          <w:sz w:val="20"/>
        </w:rPr>
        <w:t>: ‘</w:t>
      </w:r>
      <w:r w:rsidR="00C07428">
        <w:rPr>
          <w:rFonts w:asciiTheme="minorHAnsi" w:hAnsiTheme="minorHAnsi" w:cstheme="minorHAnsi"/>
          <w:sz w:val="20"/>
        </w:rPr>
        <w:t>Thanks</w:t>
      </w:r>
      <w:r w:rsidRPr="00042C15">
        <w:rPr>
          <w:rFonts w:asciiTheme="minorHAnsi" w:hAnsiTheme="minorHAnsi" w:cstheme="minorHAnsi"/>
          <w:sz w:val="20"/>
        </w:rPr>
        <w:t xml:space="preserve"> is enough’</w:t>
      </w:r>
    </w:p>
    <w:p w14:paraId="2346BEFA" w14:textId="38909DB2" w:rsidR="00CD53A6" w:rsidRPr="00042C15" w:rsidRDefault="00CD53A6" w:rsidP="006E679B">
      <w:pPr>
        <w:pStyle w:val="BodyText"/>
        <w:numPr>
          <w:ilvl w:val="0"/>
          <w:numId w:val="49"/>
        </w:numPr>
        <w:ind w:left="927"/>
        <w:jc w:val="left"/>
        <w:rPr>
          <w:rFonts w:asciiTheme="minorHAnsi" w:hAnsiTheme="minorHAnsi" w:cstheme="minorHAnsi"/>
          <w:sz w:val="20"/>
        </w:rPr>
      </w:pPr>
      <w:r w:rsidRPr="00042C15">
        <w:rPr>
          <w:rFonts w:asciiTheme="minorHAnsi" w:hAnsiTheme="minorHAnsi" w:cstheme="minorHAnsi"/>
          <w:sz w:val="20"/>
        </w:rPr>
        <w:t>You must decline all offers of GBH that:</w:t>
      </w:r>
    </w:p>
    <w:p w14:paraId="6C1934A4" w14:textId="1543C731"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 xml:space="preserve">are likely to influence you, or be perceived to influence you, during your duties as an employee of </w:t>
      </w:r>
      <w:r w:rsidR="006E679B">
        <w:rPr>
          <w:rFonts w:asciiTheme="minorHAnsi" w:hAnsiTheme="minorHAnsi" w:cstheme="minorHAnsi"/>
          <w:sz w:val="20"/>
        </w:rPr>
        <w:t>ZV</w:t>
      </w:r>
    </w:p>
    <w:p w14:paraId="1E055DC8" w14:textId="161E9050"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raise an actual, potential or perceived conflict of interest</w:t>
      </w:r>
      <w:r w:rsidR="000734F7">
        <w:rPr>
          <w:rFonts w:asciiTheme="minorHAnsi" w:hAnsiTheme="minorHAnsi" w:cstheme="minorHAnsi"/>
          <w:sz w:val="20"/>
        </w:rPr>
        <w:t>,</w:t>
      </w:r>
      <w:r w:rsidRPr="00042C15">
        <w:rPr>
          <w:rFonts w:asciiTheme="minorHAnsi" w:hAnsiTheme="minorHAnsi" w:cstheme="minorHAnsi"/>
          <w:sz w:val="20"/>
        </w:rPr>
        <w:t xml:space="preserve"> such as an offer from a business associate or current supplier</w:t>
      </w:r>
    </w:p>
    <w:p w14:paraId="4EEB9234" w14:textId="1AF5B5C1" w:rsidR="00CD53A6" w:rsidRPr="00042C15" w:rsidRDefault="00CD53A6" w:rsidP="006E679B">
      <w:pPr>
        <w:pStyle w:val="BodyText"/>
        <w:numPr>
          <w:ilvl w:val="0"/>
          <w:numId w:val="50"/>
        </w:numPr>
        <w:spacing w:before="60" w:after="60"/>
        <w:rPr>
          <w:rFonts w:asciiTheme="minorHAnsi" w:hAnsiTheme="minorHAnsi" w:cstheme="minorBidi"/>
          <w:sz w:val="20"/>
        </w:rPr>
      </w:pPr>
      <w:r w:rsidRPr="35022FCE">
        <w:rPr>
          <w:rFonts w:asciiTheme="minorHAnsi" w:hAnsiTheme="minorHAnsi" w:cstheme="minorBidi"/>
          <w:sz w:val="20"/>
        </w:rPr>
        <w:t>are from a person or organisation you are likely to make a decision about, such as processes involving grants, sponsorship, enforcement or licensing</w:t>
      </w:r>
    </w:p>
    <w:p w14:paraId="3E54B8D8" w14:textId="42633E65" w:rsidR="00CD53A6" w:rsidRPr="00042C15" w:rsidRDefault="007C3AFD" w:rsidP="006E679B">
      <w:pPr>
        <w:pStyle w:val="BodyText"/>
        <w:numPr>
          <w:ilvl w:val="0"/>
          <w:numId w:val="50"/>
        </w:numPr>
        <w:spacing w:before="60" w:after="60"/>
        <w:rPr>
          <w:rFonts w:asciiTheme="minorHAnsi" w:hAnsiTheme="minorHAnsi" w:cstheme="minorHAnsi"/>
          <w:sz w:val="20"/>
        </w:rPr>
      </w:pPr>
      <w:r>
        <w:rPr>
          <w:rFonts w:asciiTheme="minorHAnsi" w:hAnsiTheme="minorHAnsi" w:cstheme="minorHAnsi"/>
          <w:sz w:val="20"/>
        </w:rPr>
        <w:t>t</w:t>
      </w:r>
      <w:r w:rsidR="00124056">
        <w:rPr>
          <w:rFonts w:asciiTheme="minorHAnsi" w:hAnsiTheme="minorHAnsi" w:cstheme="minorHAnsi"/>
          <w:sz w:val="20"/>
        </w:rPr>
        <w:t xml:space="preserve">hat extend to their </w:t>
      </w:r>
      <w:r w:rsidR="00CD53A6" w:rsidRPr="00042C15">
        <w:rPr>
          <w:rFonts w:asciiTheme="minorHAnsi" w:hAnsiTheme="minorHAnsi" w:cstheme="minorHAnsi"/>
          <w:sz w:val="20"/>
        </w:rPr>
        <w:t>relatives or friends</w:t>
      </w:r>
    </w:p>
    <w:p w14:paraId="53441C25" w14:textId="3099F6AC"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have no legitimate business reason</w:t>
      </w:r>
    </w:p>
    <w:p w14:paraId="76F8A3EF" w14:textId="1D99018C"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are money or similar, such as vouchers, or easily converted into money</w:t>
      </w:r>
    </w:p>
    <w:p w14:paraId="3BB608A0" w14:textId="11DD2244"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are issued by lobbyists</w:t>
      </w:r>
    </w:p>
    <w:p w14:paraId="5175C541" w14:textId="3A277BE1"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pay for flights, accommodation or any other benefit other than when offered by a conference organiser to compensate you for presenting at a conference</w:t>
      </w:r>
    </w:p>
    <w:p w14:paraId="2E1D345E" w14:textId="7E0470A6"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could have other implications such as fringe benefits tax, insurance and</w:t>
      </w:r>
      <w:r w:rsidR="00444D1A" w:rsidRPr="00042C15">
        <w:rPr>
          <w:rFonts w:asciiTheme="minorHAnsi" w:hAnsiTheme="minorHAnsi" w:cstheme="minorHAnsi"/>
          <w:sz w:val="20"/>
        </w:rPr>
        <w:t xml:space="preserve"> </w:t>
      </w:r>
      <w:r w:rsidRPr="00042C15">
        <w:rPr>
          <w:rFonts w:asciiTheme="minorHAnsi" w:hAnsiTheme="minorHAnsi" w:cstheme="minorHAnsi"/>
          <w:sz w:val="20"/>
        </w:rPr>
        <w:t>or public liability or health and safety risks</w:t>
      </w:r>
    </w:p>
    <w:p w14:paraId="316EC740" w14:textId="253D1B5F" w:rsidR="00CD53A6" w:rsidRPr="00042C15" w:rsidRDefault="00CD53A6" w:rsidP="006E679B">
      <w:pPr>
        <w:pStyle w:val="BodyText"/>
        <w:numPr>
          <w:ilvl w:val="0"/>
          <w:numId w:val="50"/>
        </w:numPr>
        <w:spacing w:before="60" w:after="120"/>
        <w:rPr>
          <w:rFonts w:asciiTheme="minorHAnsi" w:hAnsiTheme="minorHAnsi" w:cstheme="minorBidi"/>
          <w:sz w:val="20"/>
        </w:rPr>
      </w:pPr>
      <w:r w:rsidRPr="35022FCE">
        <w:rPr>
          <w:rFonts w:asciiTheme="minorHAnsi" w:hAnsiTheme="minorHAnsi" w:cstheme="minorBidi"/>
          <w:sz w:val="20"/>
        </w:rPr>
        <w:t>could bring your integrity, or that of the department, into disrepute</w:t>
      </w:r>
      <w:r w:rsidR="22F68DAC" w:rsidRPr="35022FCE">
        <w:rPr>
          <w:rFonts w:asciiTheme="minorHAnsi" w:hAnsiTheme="minorHAnsi" w:cstheme="minorBidi"/>
          <w:sz w:val="20"/>
        </w:rPr>
        <w:t>.</w:t>
      </w:r>
    </w:p>
    <w:p w14:paraId="01DEB892" w14:textId="395A0740" w:rsidR="00CD53A6" w:rsidRPr="00042C15" w:rsidRDefault="00CD53A6" w:rsidP="006E679B">
      <w:pPr>
        <w:pStyle w:val="BodyText"/>
        <w:numPr>
          <w:ilvl w:val="0"/>
          <w:numId w:val="49"/>
        </w:numPr>
        <w:ind w:left="927"/>
        <w:rPr>
          <w:rFonts w:asciiTheme="minorHAnsi" w:hAnsiTheme="minorHAnsi" w:cstheme="minorHAnsi"/>
          <w:sz w:val="20"/>
        </w:rPr>
      </w:pPr>
      <w:r w:rsidRPr="00042C15">
        <w:rPr>
          <w:rFonts w:asciiTheme="minorHAnsi" w:hAnsiTheme="minorHAnsi" w:cstheme="minorHAnsi"/>
          <w:sz w:val="20"/>
        </w:rPr>
        <w:t>Offers that can be considered for acceptance include:</w:t>
      </w:r>
    </w:p>
    <w:p w14:paraId="585B761B" w14:textId="1D367727"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 xml:space="preserve">token gift offers </w:t>
      </w:r>
      <w:r w:rsidR="00685A51">
        <w:rPr>
          <w:rFonts w:asciiTheme="minorHAnsi" w:hAnsiTheme="minorHAnsi" w:cstheme="minorHAnsi"/>
          <w:sz w:val="20"/>
        </w:rPr>
        <w:t>that</w:t>
      </w:r>
      <w:r w:rsidRPr="00042C15">
        <w:rPr>
          <w:rFonts w:asciiTheme="minorHAnsi" w:hAnsiTheme="minorHAnsi" w:cstheme="minorHAnsi"/>
          <w:sz w:val="20"/>
        </w:rPr>
        <w:t xml:space="preserve"> do not raise a conflict of interest (anything valued at $50 or above is not a token offer)</w:t>
      </w:r>
    </w:p>
    <w:p w14:paraId="47CEC513" w14:textId="3EB4DA0E" w:rsidR="00CD53A6" w:rsidRPr="00042C15" w:rsidRDefault="00444D1A"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g</w:t>
      </w:r>
      <w:r w:rsidR="00CD53A6" w:rsidRPr="00042C15">
        <w:rPr>
          <w:rFonts w:asciiTheme="minorHAnsi" w:hAnsiTheme="minorHAnsi" w:cstheme="minorHAnsi"/>
          <w:sz w:val="20"/>
        </w:rPr>
        <w:t xml:space="preserve">ifts offered as part of </w:t>
      </w:r>
      <w:r w:rsidR="00685A51">
        <w:rPr>
          <w:rFonts w:asciiTheme="minorHAnsi" w:hAnsiTheme="minorHAnsi" w:cstheme="minorHAnsi"/>
          <w:sz w:val="20"/>
        </w:rPr>
        <w:t xml:space="preserve">the </w:t>
      </w:r>
      <w:r w:rsidR="00CD53A6" w:rsidRPr="00042C15">
        <w:rPr>
          <w:rFonts w:asciiTheme="minorHAnsi" w:hAnsiTheme="minorHAnsi" w:cstheme="minorHAnsi"/>
          <w:sz w:val="20"/>
        </w:rPr>
        <w:t>culture and practice of communities</w:t>
      </w:r>
      <w:r w:rsidR="00685A51">
        <w:rPr>
          <w:rFonts w:asciiTheme="minorHAnsi" w:hAnsiTheme="minorHAnsi" w:cstheme="minorHAnsi"/>
          <w:sz w:val="20"/>
        </w:rPr>
        <w:t>,</w:t>
      </w:r>
      <w:r w:rsidR="00CD53A6" w:rsidRPr="00042C15">
        <w:rPr>
          <w:rFonts w:asciiTheme="minorHAnsi" w:hAnsiTheme="minorHAnsi" w:cstheme="minorHAnsi"/>
          <w:sz w:val="20"/>
        </w:rPr>
        <w:t xml:space="preserve"> such as from an overseas delegation</w:t>
      </w:r>
    </w:p>
    <w:p w14:paraId="626B3D85" w14:textId="4FE52332" w:rsidR="00CD53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thank-you gifts such as a small gift to a speaker at a conference or seminar</w:t>
      </w:r>
    </w:p>
    <w:p w14:paraId="42B5F762" w14:textId="0444D417" w:rsidR="006531A6" w:rsidRPr="00042C15" w:rsidRDefault="00CD53A6"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offers made or sponsored by a state government department or Minister</w:t>
      </w:r>
    </w:p>
    <w:p w14:paraId="42818568" w14:textId="3C446FF3" w:rsidR="00DF699B" w:rsidRPr="00042C15" w:rsidRDefault="00DF699B"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lastRenderedPageBreak/>
        <w:t>tickets to conferences and seminars relevant to the business of the department or where the conference organiser offers to fund travel or accommodation costs for an employee to present a paper at the conference</w:t>
      </w:r>
    </w:p>
    <w:p w14:paraId="7DE7CDCE" w14:textId="7A90326A" w:rsidR="00DF699B" w:rsidRPr="00042C15" w:rsidRDefault="00DF699B"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when there are legitimate business reasons, it w</w:t>
      </w:r>
      <w:r w:rsidR="00476CC4" w:rsidRPr="00042C15">
        <w:rPr>
          <w:rFonts w:asciiTheme="minorHAnsi" w:hAnsiTheme="minorHAnsi" w:cstheme="minorHAnsi"/>
          <w:sz w:val="20"/>
        </w:rPr>
        <w:t>ill</w:t>
      </w:r>
      <w:r w:rsidRPr="00042C15">
        <w:rPr>
          <w:rFonts w:asciiTheme="minorHAnsi" w:hAnsiTheme="minorHAnsi" w:cstheme="minorHAnsi"/>
          <w:sz w:val="20"/>
        </w:rPr>
        <w:t xml:space="preserve"> further the business of </w:t>
      </w:r>
      <w:r w:rsidR="006E679B">
        <w:rPr>
          <w:rFonts w:asciiTheme="minorHAnsi" w:hAnsiTheme="minorHAnsi" w:cstheme="minorHAnsi"/>
          <w:sz w:val="20"/>
        </w:rPr>
        <w:t>ZV</w:t>
      </w:r>
      <w:r w:rsidR="00476CC4" w:rsidRPr="00042C15">
        <w:rPr>
          <w:rFonts w:asciiTheme="minorHAnsi" w:hAnsiTheme="minorHAnsi" w:cstheme="minorHAnsi"/>
          <w:sz w:val="20"/>
        </w:rPr>
        <w:t>,</w:t>
      </w:r>
      <w:r w:rsidRPr="00042C15">
        <w:rPr>
          <w:rFonts w:asciiTheme="minorHAnsi" w:hAnsiTheme="minorHAnsi" w:cstheme="minorHAnsi"/>
          <w:sz w:val="20"/>
        </w:rPr>
        <w:t xml:space="preserve"> or there is a public benefit in accepting the offer</w:t>
      </w:r>
    </w:p>
    <w:p w14:paraId="40CF4EAC" w14:textId="53DBB833" w:rsidR="00DF699B" w:rsidRPr="00042C15" w:rsidRDefault="00DF699B"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 xml:space="preserve">internal offers that promote approved </w:t>
      </w:r>
      <w:r w:rsidR="006E679B">
        <w:rPr>
          <w:rFonts w:asciiTheme="minorHAnsi" w:hAnsiTheme="minorHAnsi" w:cstheme="minorHAnsi"/>
          <w:sz w:val="20"/>
        </w:rPr>
        <w:t>ZV</w:t>
      </w:r>
      <w:r w:rsidR="00924737" w:rsidRPr="00042C15">
        <w:rPr>
          <w:rFonts w:asciiTheme="minorHAnsi" w:hAnsiTheme="minorHAnsi" w:cstheme="minorHAnsi"/>
          <w:sz w:val="20"/>
        </w:rPr>
        <w:t>-</w:t>
      </w:r>
      <w:r w:rsidRPr="00042C15">
        <w:rPr>
          <w:rFonts w:asciiTheme="minorHAnsi" w:hAnsiTheme="minorHAnsi" w:cstheme="minorHAnsi"/>
          <w:sz w:val="20"/>
        </w:rPr>
        <w:t xml:space="preserve">initiated programs related to health and </w:t>
      </w:r>
      <w:r w:rsidR="00685A51">
        <w:rPr>
          <w:rFonts w:asciiTheme="minorHAnsi" w:hAnsiTheme="minorHAnsi" w:cstheme="minorHAnsi"/>
          <w:sz w:val="20"/>
        </w:rPr>
        <w:t>well-being</w:t>
      </w:r>
      <w:r w:rsidRPr="00042C15">
        <w:rPr>
          <w:rFonts w:asciiTheme="minorHAnsi" w:hAnsiTheme="minorHAnsi" w:cstheme="minorHAnsi"/>
          <w:sz w:val="20"/>
        </w:rPr>
        <w:t xml:space="preserve"> or rewards and recognition</w:t>
      </w:r>
    </w:p>
    <w:p w14:paraId="5F892449" w14:textId="545931D7" w:rsidR="00DF699B" w:rsidRPr="00042C15" w:rsidRDefault="00DF699B" w:rsidP="006E679B">
      <w:pPr>
        <w:pStyle w:val="BodyText"/>
        <w:numPr>
          <w:ilvl w:val="0"/>
          <w:numId w:val="50"/>
        </w:numPr>
        <w:spacing w:before="60" w:after="60"/>
        <w:rPr>
          <w:rFonts w:asciiTheme="minorHAnsi" w:hAnsiTheme="minorHAnsi" w:cstheme="minorHAnsi"/>
          <w:sz w:val="20"/>
        </w:rPr>
      </w:pPr>
      <w:r w:rsidRPr="00042C15">
        <w:rPr>
          <w:rFonts w:asciiTheme="minorHAnsi" w:hAnsiTheme="minorHAnsi" w:cstheme="minorHAnsi"/>
          <w:sz w:val="20"/>
        </w:rPr>
        <w:t>invitations to official business events</w:t>
      </w:r>
    </w:p>
    <w:p w14:paraId="475692FF" w14:textId="60E47026" w:rsidR="00876DC4" w:rsidRPr="006E679B" w:rsidRDefault="00876DC4" w:rsidP="00995D09">
      <w:pPr>
        <w:pStyle w:val="BodyText"/>
        <w:spacing w:before="120" w:after="120"/>
        <w:ind w:firstLine="512"/>
        <w:rPr>
          <w:rFonts w:asciiTheme="minorHAnsi" w:hAnsiTheme="minorHAnsi" w:cstheme="minorHAnsi"/>
          <w:b/>
          <w:bCs/>
          <w:color w:val="385623" w:themeColor="accent6" w:themeShade="80"/>
          <w:szCs w:val="22"/>
        </w:rPr>
      </w:pPr>
      <w:r w:rsidRPr="006E679B">
        <w:rPr>
          <w:rFonts w:asciiTheme="minorHAnsi" w:hAnsiTheme="minorHAnsi" w:cstheme="minorHAnsi"/>
          <w:b/>
          <w:bCs/>
          <w:color w:val="385623" w:themeColor="accent6" w:themeShade="80"/>
          <w:szCs w:val="22"/>
        </w:rPr>
        <w:t>Unsoli</w:t>
      </w:r>
      <w:r w:rsidR="000D7A0E" w:rsidRPr="006E679B">
        <w:rPr>
          <w:rFonts w:asciiTheme="minorHAnsi" w:hAnsiTheme="minorHAnsi" w:cstheme="minorHAnsi"/>
          <w:b/>
          <w:bCs/>
          <w:color w:val="385623" w:themeColor="accent6" w:themeShade="80"/>
          <w:szCs w:val="22"/>
        </w:rPr>
        <w:t>cited general offers or Sponsorships</w:t>
      </w:r>
    </w:p>
    <w:p w14:paraId="3C220E07" w14:textId="127EA023" w:rsidR="00E077F8" w:rsidRPr="00042C15" w:rsidRDefault="00E077F8" w:rsidP="006E679B">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Unsolicited offers that are made to </w:t>
      </w:r>
      <w:r w:rsidR="006E679B">
        <w:rPr>
          <w:rFonts w:asciiTheme="minorHAnsi" w:hAnsiTheme="minorHAnsi" w:cstheme="minorHAnsi"/>
          <w:sz w:val="20"/>
        </w:rPr>
        <w:t>ZV</w:t>
      </w:r>
      <w:r w:rsidRPr="00042C15">
        <w:rPr>
          <w:rFonts w:asciiTheme="minorHAnsi" w:hAnsiTheme="minorHAnsi" w:cstheme="minorHAnsi"/>
          <w:sz w:val="20"/>
        </w:rPr>
        <w:t xml:space="preserve"> rather than an individual must be assessed carefully. If accepted, these offers must be declared</w:t>
      </w:r>
    </w:p>
    <w:p w14:paraId="0180E89B" w14:textId="7E1BDBEF" w:rsidR="00E077F8" w:rsidRPr="00042C15" w:rsidRDefault="00E077F8" w:rsidP="006E679B">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Offers that require something from </w:t>
      </w:r>
      <w:r w:rsidR="006E679B">
        <w:rPr>
          <w:rFonts w:asciiTheme="minorHAnsi" w:hAnsiTheme="minorHAnsi" w:cstheme="minorHAnsi"/>
          <w:sz w:val="20"/>
        </w:rPr>
        <w:t>ZV</w:t>
      </w:r>
      <w:r w:rsidRPr="00042C15">
        <w:rPr>
          <w:rFonts w:asciiTheme="minorHAnsi" w:hAnsiTheme="minorHAnsi" w:cstheme="minorHAnsi"/>
          <w:sz w:val="20"/>
        </w:rPr>
        <w:t xml:space="preserve"> in exchange may constitute a sponsorship proposition.</w:t>
      </w:r>
    </w:p>
    <w:p w14:paraId="13FB48D1" w14:textId="778F48C9" w:rsidR="00A54CE1" w:rsidRPr="006E679B" w:rsidRDefault="00FB2EFE" w:rsidP="00995D09">
      <w:pPr>
        <w:pStyle w:val="BodyText"/>
        <w:spacing w:before="120" w:after="120"/>
        <w:ind w:firstLine="512"/>
        <w:rPr>
          <w:rFonts w:asciiTheme="minorHAnsi" w:hAnsiTheme="minorHAnsi" w:cstheme="minorHAnsi"/>
          <w:b/>
          <w:bCs/>
          <w:color w:val="385623" w:themeColor="accent6" w:themeShade="80"/>
          <w:szCs w:val="22"/>
        </w:rPr>
      </w:pPr>
      <w:r w:rsidRPr="006E679B">
        <w:rPr>
          <w:rFonts w:asciiTheme="minorHAnsi" w:hAnsiTheme="minorHAnsi" w:cstheme="minorHAnsi"/>
          <w:b/>
          <w:bCs/>
          <w:color w:val="385623" w:themeColor="accent6" w:themeShade="80"/>
          <w:szCs w:val="22"/>
        </w:rPr>
        <w:t>Declaring gifts, benefits and hospitality</w:t>
      </w:r>
    </w:p>
    <w:p w14:paraId="51E5BA9A" w14:textId="3D698E68"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Approval must be obtained from your </w:t>
      </w:r>
      <w:r w:rsidR="00FA2D29" w:rsidRPr="00042C15">
        <w:rPr>
          <w:rFonts w:asciiTheme="minorHAnsi" w:hAnsiTheme="minorHAnsi" w:cstheme="minorHAnsi"/>
          <w:sz w:val="20"/>
        </w:rPr>
        <w:t>Director</w:t>
      </w:r>
      <w:r w:rsidRPr="00042C15">
        <w:rPr>
          <w:rFonts w:asciiTheme="minorHAnsi" w:hAnsiTheme="minorHAnsi" w:cstheme="minorHAnsi"/>
          <w:sz w:val="20"/>
        </w:rPr>
        <w:t xml:space="preserve"> before accepting an offer.</w:t>
      </w:r>
    </w:p>
    <w:p w14:paraId="753483E8" w14:textId="5544AFBB"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If it is not possible to seek approval beforehand, the offer must be declared </w:t>
      </w:r>
      <w:r w:rsidR="00685A51">
        <w:rPr>
          <w:rFonts w:asciiTheme="minorHAnsi" w:hAnsiTheme="minorHAnsi" w:cstheme="minorHAnsi"/>
          <w:sz w:val="20"/>
        </w:rPr>
        <w:t>as</w:t>
      </w:r>
      <w:r w:rsidRPr="00042C15">
        <w:rPr>
          <w:rFonts w:asciiTheme="minorHAnsi" w:hAnsiTheme="minorHAnsi" w:cstheme="minorHAnsi"/>
          <w:sz w:val="20"/>
        </w:rPr>
        <w:t xml:space="preserve"> soon as it is practicable.</w:t>
      </w:r>
    </w:p>
    <w:p w14:paraId="7AB54394" w14:textId="77777777"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You must take reasonable steps to determine the value of the offer if it is not clear.</w:t>
      </w:r>
    </w:p>
    <w:p w14:paraId="16EE7EFA" w14:textId="77777777"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All offers of gifts, benefits or hospitality valued at $50 or more must be declared, even if they are declined.</w:t>
      </w:r>
    </w:p>
    <w:p w14:paraId="5689FA2F" w14:textId="77777777"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The declaration must be made within 14 days of receiving the offer.</w:t>
      </w:r>
    </w:p>
    <w:p w14:paraId="064FD437" w14:textId="77777777"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An offer need not be declared if:</w:t>
      </w:r>
    </w:p>
    <w:p w14:paraId="3F8CEE1D" w14:textId="4A1A9D7A" w:rsidR="008C4948" w:rsidRPr="00042C15" w:rsidRDefault="008C4948" w:rsidP="005A686B">
      <w:pPr>
        <w:pStyle w:val="BodyText"/>
        <w:numPr>
          <w:ilvl w:val="0"/>
          <w:numId w:val="40"/>
        </w:numPr>
        <w:spacing w:before="60" w:after="60"/>
        <w:ind w:left="1418" w:hanging="284"/>
        <w:rPr>
          <w:rFonts w:asciiTheme="minorHAnsi" w:hAnsiTheme="minorHAnsi" w:cstheme="minorHAnsi"/>
          <w:sz w:val="20"/>
        </w:rPr>
      </w:pPr>
      <w:r w:rsidRPr="00042C15">
        <w:rPr>
          <w:rFonts w:asciiTheme="minorHAnsi" w:hAnsiTheme="minorHAnsi" w:cstheme="minorHAnsi"/>
          <w:sz w:val="20"/>
        </w:rPr>
        <w:t xml:space="preserve">it does not specifically or personally target the receiver (e.g. a </w:t>
      </w:r>
      <w:r w:rsidR="00685A51">
        <w:rPr>
          <w:rFonts w:asciiTheme="minorHAnsi" w:hAnsiTheme="minorHAnsi" w:cstheme="minorHAnsi"/>
          <w:sz w:val="20"/>
        </w:rPr>
        <w:t>database-generated</w:t>
      </w:r>
      <w:r w:rsidRPr="00042C15">
        <w:rPr>
          <w:rFonts w:asciiTheme="minorHAnsi" w:hAnsiTheme="minorHAnsi" w:cstheme="minorHAnsi"/>
          <w:sz w:val="20"/>
        </w:rPr>
        <w:t xml:space="preserve"> invitation to subscribers) and is declined</w:t>
      </w:r>
    </w:p>
    <w:p w14:paraId="1C97A7DA" w14:textId="4D51E275" w:rsidR="008C4948" w:rsidRPr="00042C15" w:rsidRDefault="008C4948" w:rsidP="005A686B">
      <w:pPr>
        <w:pStyle w:val="BodyText"/>
        <w:numPr>
          <w:ilvl w:val="0"/>
          <w:numId w:val="40"/>
        </w:numPr>
        <w:spacing w:before="60" w:after="60"/>
        <w:ind w:left="1418" w:hanging="284"/>
        <w:rPr>
          <w:rFonts w:asciiTheme="minorHAnsi" w:hAnsiTheme="minorHAnsi" w:cstheme="minorHAnsi"/>
          <w:sz w:val="20"/>
        </w:rPr>
      </w:pPr>
      <w:r w:rsidRPr="00042C15">
        <w:rPr>
          <w:rFonts w:asciiTheme="minorHAnsi" w:hAnsiTheme="minorHAnsi" w:cstheme="minorHAnsi"/>
          <w:sz w:val="20"/>
        </w:rPr>
        <w:t xml:space="preserve">the offer amounts to a </w:t>
      </w:r>
      <w:r w:rsidR="00685A51">
        <w:rPr>
          <w:rFonts w:asciiTheme="minorHAnsi" w:hAnsiTheme="minorHAnsi" w:cstheme="minorHAnsi"/>
          <w:sz w:val="20"/>
        </w:rPr>
        <w:t>business-as-usual</w:t>
      </w:r>
      <w:r w:rsidRPr="00042C15">
        <w:rPr>
          <w:rFonts w:asciiTheme="minorHAnsi" w:hAnsiTheme="minorHAnsi" w:cstheme="minorHAnsi"/>
          <w:sz w:val="20"/>
        </w:rPr>
        <w:t xml:space="preserve"> benefit such as modest catering</w:t>
      </w:r>
    </w:p>
    <w:p w14:paraId="010F1D75" w14:textId="3121E389" w:rsidR="008C4948" w:rsidRPr="00042C15" w:rsidRDefault="008C4948"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A register of all reportable offers (accepted and declined) is accessible to the public and is published annually on </w:t>
      </w:r>
      <w:r w:rsidR="00282A71" w:rsidRPr="00042C15">
        <w:rPr>
          <w:rFonts w:asciiTheme="minorHAnsi" w:hAnsiTheme="minorHAnsi" w:cstheme="minorHAnsi"/>
          <w:sz w:val="20"/>
        </w:rPr>
        <w:t xml:space="preserve">the </w:t>
      </w:r>
      <w:r w:rsidR="006E679B">
        <w:rPr>
          <w:rFonts w:asciiTheme="minorHAnsi" w:hAnsiTheme="minorHAnsi" w:cstheme="minorHAnsi"/>
          <w:sz w:val="20"/>
        </w:rPr>
        <w:t>ZV</w:t>
      </w:r>
      <w:r w:rsidRPr="00042C15">
        <w:rPr>
          <w:rFonts w:asciiTheme="minorHAnsi" w:hAnsiTheme="minorHAnsi" w:cstheme="minorHAnsi"/>
          <w:sz w:val="20"/>
        </w:rPr>
        <w:t xml:space="preserve"> website.</w:t>
      </w:r>
    </w:p>
    <w:p w14:paraId="39E8A194" w14:textId="40F7E281" w:rsidR="000F6699" w:rsidRPr="006E679B" w:rsidRDefault="000F6699" w:rsidP="00995D09">
      <w:pPr>
        <w:pStyle w:val="BodyText"/>
        <w:spacing w:before="120" w:after="120"/>
        <w:ind w:firstLine="512"/>
        <w:rPr>
          <w:rFonts w:asciiTheme="minorHAnsi" w:hAnsiTheme="minorHAnsi" w:cstheme="minorHAnsi"/>
          <w:b/>
          <w:bCs/>
          <w:color w:val="385623" w:themeColor="accent6" w:themeShade="80"/>
          <w:szCs w:val="22"/>
        </w:rPr>
      </w:pPr>
      <w:r w:rsidRPr="006E679B">
        <w:rPr>
          <w:rFonts w:asciiTheme="minorHAnsi" w:hAnsiTheme="minorHAnsi" w:cstheme="minorHAnsi"/>
          <w:b/>
          <w:bCs/>
          <w:color w:val="385623" w:themeColor="accent6" w:themeShade="80"/>
          <w:szCs w:val="22"/>
        </w:rPr>
        <w:t>Provision of gifts, benefits and hospitality</w:t>
      </w:r>
    </w:p>
    <w:p w14:paraId="0298E16D" w14:textId="77777777" w:rsidR="00A40A45" w:rsidRPr="00042C15" w:rsidRDefault="00A40A45"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You should avoid making offers of gifts, benefits and hospitality unless:</w:t>
      </w:r>
    </w:p>
    <w:p w14:paraId="3E0CB597" w14:textId="77777777" w:rsidR="00A40A45" w:rsidRPr="00042C15" w:rsidRDefault="00A40A45" w:rsidP="005A686B">
      <w:pPr>
        <w:pStyle w:val="BodyText"/>
        <w:numPr>
          <w:ilvl w:val="0"/>
          <w:numId w:val="40"/>
        </w:numPr>
        <w:spacing w:before="60" w:after="60"/>
        <w:ind w:left="1418" w:hanging="284"/>
        <w:rPr>
          <w:rFonts w:asciiTheme="minorHAnsi" w:hAnsiTheme="minorHAnsi" w:cstheme="minorHAnsi"/>
          <w:sz w:val="20"/>
        </w:rPr>
      </w:pPr>
      <w:r w:rsidRPr="00042C15">
        <w:rPr>
          <w:rFonts w:asciiTheme="minorHAnsi" w:hAnsiTheme="minorHAnsi" w:cstheme="minorHAnsi"/>
          <w:sz w:val="20"/>
        </w:rPr>
        <w:t>there is a legitimate business reason to further the conduct of official business or other legitimate organisational goals, or it promotes and supports government policy objectives and priorities</w:t>
      </w:r>
    </w:p>
    <w:p w14:paraId="089F3508" w14:textId="77777777" w:rsidR="00A40A45" w:rsidRPr="00042C15" w:rsidRDefault="00A40A45" w:rsidP="005A686B">
      <w:pPr>
        <w:pStyle w:val="BodyText"/>
        <w:numPr>
          <w:ilvl w:val="0"/>
          <w:numId w:val="40"/>
        </w:numPr>
        <w:spacing w:before="60" w:after="60"/>
        <w:ind w:left="1418" w:hanging="284"/>
        <w:rPr>
          <w:rFonts w:asciiTheme="minorHAnsi" w:hAnsiTheme="minorHAnsi" w:cstheme="minorHAnsi"/>
          <w:sz w:val="20"/>
        </w:rPr>
      </w:pPr>
      <w:r w:rsidRPr="00042C15">
        <w:rPr>
          <w:rFonts w:asciiTheme="minorHAnsi" w:hAnsiTheme="minorHAnsi" w:cstheme="minorHAnsi"/>
          <w:sz w:val="20"/>
        </w:rPr>
        <w:t>it does not raise an actual, potential or perceived conflict of interest</w:t>
      </w:r>
    </w:p>
    <w:p w14:paraId="5EC22FD9" w14:textId="607AC33B" w:rsidR="00A40A45" w:rsidRPr="00042C15" w:rsidRDefault="00A40A45"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Any costs must be proportionate to the benefits obtained for the State</w:t>
      </w:r>
      <w:r w:rsidR="00295FFC" w:rsidRPr="00042C15">
        <w:rPr>
          <w:rFonts w:asciiTheme="minorHAnsi" w:hAnsiTheme="minorHAnsi" w:cstheme="minorHAnsi"/>
          <w:sz w:val="20"/>
        </w:rPr>
        <w:t xml:space="preserve">, </w:t>
      </w:r>
      <w:r w:rsidR="006E679B">
        <w:rPr>
          <w:rFonts w:asciiTheme="minorHAnsi" w:hAnsiTheme="minorHAnsi" w:cstheme="minorHAnsi"/>
          <w:sz w:val="20"/>
        </w:rPr>
        <w:t>ZV</w:t>
      </w:r>
      <w:r w:rsidRPr="00042C15">
        <w:rPr>
          <w:rFonts w:asciiTheme="minorHAnsi" w:hAnsiTheme="minorHAnsi" w:cstheme="minorHAnsi"/>
          <w:sz w:val="20"/>
        </w:rPr>
        <w:t xml:space="preserve"> and considered reasonable in terms of community expectations.</w:t>
      </w:r>
    </w:p>
    <w:p w14:paraId="5AB27DA9" w14:textId="10FEF763" w:rsidR="00A40A45" w:rsidRPr="00042C15" w:rsidRDefault="00A40A45"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Gifts offered </w:t>
      </w:r>
      <w:r w:rsidR="00685A51">
        <w:rPr>
          <w:rFonts w:asciiTheme="minorHAnsi" w:hAnsiTheme="minorHAnsi" w:cstheme="minorHAnsi"/>
          <w:sz w:val="20"/>
        </w:rPr>
        <w:t>to department employees and workplace participants as rewards and recognition for excellent work should be of reasonable value and meet community expectations of the appropriate use of public funds. Items offered for this purpose must be appropriate to the workplace context and preferably without alcohol. If multiple gifts are purchased, the appropriate Director must approve rewards for the accrued value</w:t>
      </w:r>
      <w:r w:rsidRPr="00042C15">
        <w:rPr>
          <w:rFonts w:asciiTheme="minorHAnsi" w:hAnsiTheme="minorHAnsi" w:cstheme="minorHAnsi"/>
          <w:sz w:val="20"/>
        </w:rPr>
        <w:t>.</w:t>
      </w:r>
    </w:p>
    <w:p w14:paraId="54EDF467" w14:textId="77777777" w:rsidR="00A40A45" w:rsidRPr="006E679B" w:rsidRDefault="00A40A45" w:rsidP="00995D09">
      <w:pPr>
        <w:pStyle w:val="BodyText"/>
        <w:spacing w:before="120" w:after="120"/>
        <w:ind w:firstLine="512"/>
        <w:rPr>
          <w:rFonts w:asciiTheme="minorHAnsi" w:hAnsiTheme="minorHAnsi" w:cstheme="minorHAnsi"/>
          <w:b/>
          <w:bCs/>
          <w:color w:val="385623" w:themeColor="accent6" w:themeShade="80"/>
          <w:szCs w:val="22"/>
        </w:rPr>
      </w:pPr>
      <w:r w:rsidRPr="006E679B">
        <w:rPr>
          <w:rFonts w:asciiTheme="minorHAnsi" w:hAnsiTheme="minorHAnsi" w:cstheme="minorHAnsi"/>
          <w:b/>
          <w:bCs/>
          <w:color w:val="385623" w:themeColor="accent6" w:themeShade="80"/>
          <w:szCs w:val="22"/>
        </w:rPr>
        <w:t>Speak up!</w:t>
      </w:r>
    </w:p>
    <w:p w14:paraId="47C5EB29" w14:textId="38109038" w:rsidR="00A40A45" w:rsidRPr="00042C15" w:rsidRDefault="00492BC5" w:rsidP="00995D09">
      <w:pPr>
        <w:pStyle w:val="BodyText"/>
        <w:numPr>
          <w:ilvl w:val="0"/>
          <w:numId w:val="49"/>
        </w:numPr>
        <w:spacing w:after="60"/>
        <w:ind w:left="927"/>
        <w:rPr>
          <w:rFonts w:asciiTheme="minorHAnsi" w:hAnsiTheme="minorHAnsi" w:cstheme="minorHAnsi"/>
          <w:sz w:val="20"/>
        </w:rPr>
      </w:pPr>
      <w:r>
        <w:rPr>
          <w:rFonts w:asciiTheme="minorHAnsi" w:hAnsiTheme="minorHAnsi" w:cstheme="minorHAnsi"/>
          <w:sz w:val="20"/>
        </w:rPr>
        <w:t>The senior manager of governance and risk should be notified of instances of undeclared or inappropriately managed gifts, benefits, and hospitality</w:t>
      </w:r>
      <w:r w:rsidR="00A40A45" w:rsidRPr="00042C15">
        <w:rPr>
          <w:rFonts w:asciiTheme="minorHAnsi" w:hAnsiTheme="minorHAnsi" w:cstheme="minorHAnsi"/>
          <w:sz w:val="20"/>
        </w:rPr>
        <w:t>. Reports can be made anonymously.</w:t>
      </w:r>
    </w:p>
    <w:p w14:paraId="4686522D" w14:textId="5F971475" w:rsidR="00A40A45" w:rsidRPr="00042C15" w:rsidRDefault="00A40A45" w:rsidP="00995D09">
      <w:pPr>
        <w:pStyle w:val="BodyText"/>
        <w:numPr>
          <w:ilvl w:val="0"/>
          <w:numId w:val="49"/>
        </w:numPr>
        <w:spacing w:after="60"/>
        <w:ind w:left="927"/>
        <w:rPr>
          <w:rFonts w:asciiTheme="minorHAnsi" w:hAnsiTheme="minorHAnsi" w:cstheme="minorHAnsi"/>
          <w:sz w:val="20"/>
        </w:rPr>
      </w:pPr>
      <w:r w:rsidRPr="00042C15">
        <w:rPr>
          <w:rFonts w:asciiTheme="minorHAnsi" w:hAnsiTheme="minorHAnsi" w:cstheme="minorHAnsi"/>
          <w:sz w:val="20"/>
        </w:rPr>
        <w:t xml:space="preserve">Any attempted bribes must be reported to the </w:t>
      </w:r>
      <w:r w:rsidR="00682DAD" w:rsidRPr="00042C15">
        <w:rPr>
          <w:rFonts w:asciiTheme="minorHAnsi" w:hAnsiTheme="minorHAnsi" w:cstheme="minorHAnsi"/>
          <w:sz w:val="20"/>
        </w:rPr>
        <w:t>Senior Manager Governance and Risk.</w:t>
      </w:r>
    </w:p>
    <w:p w14:paraId="427D3F28" w14:textId="150A85EB" w:rsidR="003A2C90" w:rsidRPr="006E679B" w:rsidRDefault="003A2C90" w:rsidP="00995D09">
      <w:pPr>
        <w:pStyle w:val="BodyText"/>
        <w:spacing w:before="120" w:after="120"/>
        <w:ind w:firstLine="512"/>
        <w:rPr>
          <w:rFonts w:asciiTheme="minorHAnsi" w:hAnsiTheme="minorHAnsi" w:cstheme="minorHAnsi"/>
          <w:b/>
          <w:bCs/>
          <w:color w:val="385623" w:themeColor="accent6" w:themeShade="80"/>
          <w:szCs w:val="22"/>
        </w:rPr>
      </w:pPr>
      <w:r w:rsidRPr="006E679B">
        <w:rPr>
          <w:rFonts w:asciiTheme="minorHAnsi" w:hAnsiTheme="minorHAnsi" w:cstheme="minorHAnsi"/>
          <w:b/>
          <w:bCs/>
          <w:color w:val="385623" w:themeColor="accent6" w:themeShade="80"/>
          <w:szCs w:val="22"/>
        </w:rPr>
        <w:t>Additional guidance</w:t>
      </w:r>
    </w:p>
    <w:p w14:paraId="2492C83C" w14:textId="5EC8B78F" w:rsidR="00C526DB" w:rsidRPr="00995D09" w:rsidRDefault="00343F9A" w:rsidP="00995D09">
      <w:pPr>
        <w:pStyle w:val="BodyText"/>
        <w:spacing w:before="120" w:after="120"/>
        <w:ind w:left="512"/>
        <w:rPr>
          <w:rFonts w:asciiTheme="minorHAnsi" w:hAnsiTheme="minorHAnsi" w:cstheme="minorHAnsi"/>
          <w:szCs w:val="22"/>
        </w:rPr>
      </w:pPr>
      <w:r w:rsidRPr="00995D09">
        <w:rPr>
          <w:rFonts w:asciiTheme="minorHAnsi" w:hAnsiTheme="minorHAnsi" w:cstheme="minorHAnsi"/>
          <w:szCs w:val="22"/>
        </w:rPr>
        <w:t>Special requirements may apply to managing gifts, benefits</w:t>
      </w:r>
      <w:r w:rsidR="008B418D">
        <w:rPr>
          <w:rFonts w:asciiTheme="minorHAnsi" w:hAnsiTheme="minorHAnsi" w:cstheme="minorHAnsi"/>
          <w:szCs w:val="22"/>
        </w:rPr>
        <w:t xml:space="preserve">, and hospitality offers when they arise under different circumstances, and they </w:t>
      </w:r>
      <w:r w:rsidR="00574DFB" w:rsidRPr="00995D09">
        <w:rPr>
          <w:rFonts w:asciiTheme="minorHAnsi" w:hAnsiTheme="minorHAnsi" w:cstheme="minorHAnsi"/>
          <w:szCs w:val="22"/>
        </w:rPr>
        <w:t xml:space="preserve">are </w:t>
      </w:r>
      <w:r w:rsidR="001C1F5D" w:rsidRPr="00995D09">
        <w:rPr>
          <w:rFonts w:asciiTheme="minorHAnsi" w:hAnsiTheme="minorHAnsi" w:cstheme="minorHAnsi"/>
          <w:szCs w:val="22"/>
        </w:rPr>
        <w:t>outline</w:t>
      </w:r>
      <w:r w:rsidR="00574DFB" w:rsidRPr="00995D09">
        <w:rPr>
          <w:rFonts w:asciiTheme="minorHAnsi" w:hAnsiTheme="minorHAnsi" w:cstheme="minorHAnsi"/>
          <w:szCs w:val="22"/>
        </w:rPr>
        <w:t>d</w:t>
      </w:r>
      <w:r w:rsidR="001C1F5D" w:rsidRPr="00995D09">
        <w:rPr>
          <w:rFonts w:asciiTheme="minorHAnsi" w:hAnsiTheme="minorHAnsi" w:cstheme="minorHAnsi"/>
          <w:szCs w:val="22"/>
        </w:rPr>
        <w:t xml:space="preserve"> </w:t>
      </w:r>
      <w:r w:rsidR="00C526DB" w:rsidRPr="00995D09">
        <w:rPr>
          <w:rFonts w:asciiTheme="minorHAnsi" w:hAnsiTheme="minorHAnsi" w:cstheme="minorHAnsi"/>
          <w:szCs w:val="22"/>
        </w:rPr>
        <w:t>in the Guidance material.</w:t>
      </w:r>
    </w:p>
    <w:p w14:paraId="4BAF631F" w14:textId="227A83F7" w:rsidR="00574DFB" w:rsidRDefault="00574DFB" w:rsidP="00343F9A">
      <w:pPr>
        <w:pStyle w:val="BodyText"/>
        <w:ind w:left="567"/>
        <w:rPr>
          <w:rFonts w:ascii="Arial" w:hAnsi="Arial" w:cs="Arial"/>
          <w:sz w:val="20"/>
        </w:rPr>
      </w:pPr>
    </w:p>
    <w:p w14:paraId="203A3D94" w14:textId="57F6401A" w:rsidR="001C1F5D" w:rsidRDefault="007B0873" w:rsidP="004A6872">
      <w:pPr>
        <w:pStyle w:val="Heading1"/>
        <w:spacing w:before="120" w:after="120"/>
        <w:ind w:left="567" w:hanging="567"/>
        <w:rPr>
          <w:rFonts w:asciiTheme="minorHAnsi" w:hAnsiTheme="minorHAnsi"/>
          <w:color w:val="4A773C"/>
        </w:rPr>
      </w:pPr>
      <w:r>
        <w:rPr>
          <w:rFonts w:asciiTheme="minorHAnsi" w:hAnsiTheme="minorHAnsi"/>
          <w:color w:val="4A773C"/>
        </w:rPr>
        <w:t>RELATED POLICY</w:t>
      </w:r>
      <w:r w:rsidR="005C13DF">
        <w:rPr>
          <w:rFonts w:asciiTheme="minorHAnsi" w:hAnsiTheme="minorHAnsi"/>
          <w:color w:val="4A773C"/>
        </w:rPr>
        <w:t xml:space="preserve">, LEGISLATION </w:t>
      </w:r>
      <w:r>
        <w:rPr>
          <w:rFonts w:asciiTheme="minorHAnsi" w:hAnsiTheme="minorHAnsi"/>
          <w:color w:val="4A773C"/>
        </w:rPr>
        <w:t>AND OTHER DOCUMENTS</w:t>
      </w:r>
    </w:p>
    <w:p w14:paraId="52C60874" w14:textId="3BCBB30C" w:rsidR="00574DFB" w:rsidRPr="005467DC" w:rsidRDefault="00574DFB" w:rsidP="00574DFB">
      <w:pPr>
        <w:spacing w:after="80"/>
        <w:ind w:firstLine="0"/>
        <w:jc w:val="both"/>
        <w:rPr>
          <w:rFonts w:asciiTheme="minorHAnsi" w:hAnsiTheme="minorHAnsi" w:cstheme="minorHAnsi"/>
          <w:b/>
          <w:bCs/>
          <w:sz w:val="22"/>
          <w:szCs w:val="22"/>
        </w:rPr>
      </w:pPr>
      <w:r w:rsidRPr="005467DC">
        <w:rPr>
          <w:rFonts w:asciiTheme="minorHAnsi" w:hAnsiTheme="minorHAnsi" w:cstheme="minorHAnsi"/>
          <w:b/>
          <w:bCs/>
          <w:sz w:val="22"/>
          <w:szCs w:val="22"/>
        </w:rPr>
        <w:t>Policies</w:t>
      </w:r>
      <w:r w:rsidR="00A36BE7" w:rsidRPr="005467DC">
        <w:rPr>
          <w:rFonts w:asciiTheme="minorHAnsi" w:hAnsiTheme="minorHAnsi" w:cstheme="minorHAnsi"/>
          <w:b/>
          <w:bCs/>
          <w:sz w:val="22"/>
          <w:szCs w:val="22"/>
        </w:rPr>
        <w:t xml:space="preserve"> and other documents</w:t>
      </w:r>
    </w:p>
    <w:p w14:paraId="6F57F430" w14:textId="580BABAE"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 xml:space="preserve">Code of Conduct for Directors of Victorian Public Entities </w:t>
      </w:r>
      <w:r w:rsidRPr="00042C15">
        <w:rPr>
          <w:rStyle w:val="FootnoteReference"/>
          <w:rFonts w:asciiTheme="minorHAnsi" w:hAnsiTheme="minorHAnsi" w:cstheme="minorHAnsi"/>
        </w:rPr>
        <w:footnoteReference w:id="2"/>
      </w:r>
    </w:p>
    <w:p w14:paraId="1C3FC229"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Conflict of Interest Policy</w:t>
      </w:r>
    </w:p>
    <w:p w14:paraId="550867F3" w14:textId="10A0AE8D"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Delegation Policy</w:t>
      </w:r>
    </w:p>
    <w:p w14:paraId="7F550CDE" w14:textId="4ADCD6CA" w:rsidR="00A36BE7" w:rsidRPr="00042C15" w:rsidRDefault="00A36BE7"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Gui</w:t>
      </w:r>
      <w:r w:rsidR="006A3F9C" w:rsidRPr="00042C15">
        <w:rPr>
          <w:rFonts w:asciiTheme="minorHAnsi" w:hAnsiTheme="minorHAnsi" w:cstheme="minorHAnsi"/>
        </w:rPr>
        <w:t xml:space="preserve">dance for </w:t>
      </w:r>
      <w:r w:rsidR="00B666D9">
        <w:rPr>
          <w:rFonts w:asciiTheme="minorHAnsi" w:hAnsiTheme="minorHAnsi" w:cstheme="minorHAnsi"/>
        </w:rPr>
        <w:t xml:space="preserve">Accepting </w:t>
      </w:r>
      <w:r w:rsidR="006A3F9C" w:rsidRPr="00042C15">
        <w:rPr>
          <w:rFonts w:asciiTheme="minorHAnsi" w:hAnsiTheme="minorHAnsi" w:cstheme="minorHAnsi"/>
        </w:rPr>
        <w:t>Gifts</w:t>
      </w:r>
      <w:r w:rsidR="006300C4">
        <w:rPr>
          <w:rFonts w:asciiTheme="minorHAnsi" w:hAnsiTheme="minorHAnsi" w:cstheme="minorHAnsi"/>
        </w:rPr>
        <w:t>,</w:t>
      </w:r>
      <w:r w:rsidR="006A3F9C" w:rsidRPr="00042C15">
        <w:rPr>
          <w:rFonts w:asciiTheme="minorHAnsi" w:hAnsiTheme="minorHAnsi" w:cstheme="minorHAnsi"/>
        </w:rPr>
        <w:t xml:space="preserve"> Benefits and Hospitality</w:t>
      </w:r>
    </w:p>
    <w:p w14:paraId="324BA9AB" w14:textId="1528D2BC" w:rsidR="00B666D9" w:rsidRPr="00042C15" w:rsidRDefault="00B666D9" w:rsidP="00B666D9">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 xml:space="preserve">Guidance for </w:t>
      </w:r>
      <w:r>
        <w:rPr>
          <w:rFonts w:asciiTheme="minorHAnsi" w:hAnsiTheme="minorHAnsi" w:cstheme="minorHAnsi"/>
        </w:rPr>
        <w:t xml:space="preserve">Providing </w:t>
      </w:r>
      <w:r w:rsidRPr="00042C15">
        <w:rPr>
          <w:rFonts w:asciiTheme="minorHAnsi" w:hAnsiTheme="minorHAnsi" w:cstheme="minorHAnsi"/>
        </w:rPr>
        <w:t>Gifts</w:t>
      </w:r>
      <w:r w:rsidR="006300C4">
        <w:rPr>
          <w:rFonts w:asciiTheme="minorHAnsi" w:hAnsiTheme="minorHAnsi" w:cstheme="minorHAnsi"/>
        </w:rPr>
        <w:t>,</w:t>
      </w:r>
      <w:r w:rsidRPr="00042C15">
        <w:rPr>
          <w:rFonts w:asciiTheme="minorHAnsi" w:hAnsiTheme="minorHAnsi" w:cstheme="minorHAnsi"/>
        </w:rPr>
        <w:t xml:space="preserve"> Benefits and Hospitality</w:t>
      </w:r>
    </w:p>
    <w:p w14:paraId="3E88B2F0" w14:textId="744BF812"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Procurement Policy</w:t>
      </w:r>
    </w:p>
    <w:p w14:paraId="1D457CFA"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Sponsorship and Partnership Policy</w:t>
      </w:r>
    </w:p>
    <w:p w14:paraId="0DD849DB"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The Financial Management ACT 2004</w:t>
      </w:r>
    </w:p>
    <w:p w14:paraId="3D961187"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The Public Administration Act 2004</w:t>
      </w:r>
      <w:r w:rsidRPr="00042C15">
        <w:rPr>
          <w:rStyle w:val="FootnoteReference"/>
          <w:rFonts w:asciiTheme="minorHAnsi" w:hAnsiTheme="minorHAnsi" w:cstheme="minorHAnsi"/>
        </w:rPr>
        <w:footnoteReference w:id="3"/>
      </w:r>
    </w:p>
    <w:p w14:paraId="412B4002"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Victorian Public Sector Commission’s Gifts, Benefits and Hospitality Policy Guide</w:t>
      </w:r>
    </w:p>
    <w:p w14:paraId="33437002"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Zoo Board Code of Conduct</w:t>
      </w:r>
    </w:p>
    <w:p w14:paraId="3D2CCA0E" w14:textId="77777777" w:rsidR="00846289" w:rsidRPr="00042C15" w:rsidRDefault="00846289" w:rsidP="0012541A">
      <w:pPr>
        <w:pStyle w:val="ListParagraph"/>
        <w:spacing w:after="80"/>
        <w:ind w:left="924" w:hanging="357"/>
        <w:contextualSpacing w:val="0"/>
        <w:jc w:val="both"/>
        <w:rPr>
          <w:rFonts w:asciiTheme="minorHAnsi" w:hAnsiTheme="minorHAnsi" w:cstheme="minorHAnsi"/>
        </w:rPr>
      </w:pPr>
      <w:r w:rsidRPr="00042C15">
        <w:rPr>
          <w:rFonts w:asciiTheme="minorHAnsi" w:hAnsiTheme="minorHAnsi" w:cstheme="minorHAnsi"/>
        </w:rPr>
        <w:t>Zoo Board Governance Handbook</w:t>
      </w:r>
    </w:p>
    <w:p w14:paraId="7A503FF1" w14:textId="77777777" w:rsidR="00846289" w:rsidRPr="00042C15" w:rsidRDefault="00846289" w:rsidP="0012541A">
      <w:pPr>
        <w:pStyle w:val="ListParagraph"/>
        <w:spacing w:after="80"/>
        <w:ind w:left="924" w:hanging="357"/>
        <w:contextualSpacing w:val="0"/>
        <w:jc w:val="both"/>
        <w:rPr>
          <w:rFonts w:asciiTheme="minorHAnsi" w:hAnsiTheme="minorHAnsi" w:cstheme="minorHAnsi"/>
          <w:color w:val="000000" w:themeColor="text1"/>
        </w:rPr>
      </w:pPr>
      <w:r w:rsidRPr="00042C15">
        <w:rPr>
          <w:rFonts w:asciiTheme="minorHAnsi" w:hAnsiTheme="minorHAnsi" w:cstheme="minorHAnsi"/>
          <w:color w:val="000000" w:themeColor="text1"/>
        </w:rPr>
        <w:t>Zoo Staff Code of Conduct</w:t>
      </w:r>
    </w:p>
    <w:p w14:paraId="17DC1759" w14:textId="779A6A23" w:rsidR="003257EC" w:rsidRPr="005467DC" w:rsidRDefault="00574DFB" w:rsidP="005467DC">
      <w:pPr>
        <w:spacing w:after="80"/>
        <w:ind w:firstLine="0"/>
        <w:jc w:val="both"/>
        <w:rPr>
          <w:rFonts w:asciiTheme="minorHAnsi" w:hAnsiTheme="minorHAnsi" w:cstheme="minorHAnsi"/>
          <w:b/>
          <w:bCs/>
          <w:sz w:val="22"/>
          <w:szCs w:val="22"/>
        </w:rPr>
      </w:pPr>
      <w:r w:rsidRPr="005467DC">
        <w:rPr>
          <w:rFonts w:asciiTheme="minorHAnsi" w:hAnsiTheme="minorHAnsi" w:cstheme="minorHAnsi"/>
          <w:b/>
          <w:bCs/>
          <w:sz w:val="22"/>
          <w:szCs w:val="22"/>
        </w:rPr>
        <w:t>Form</w:t>
      </w:r>
      <w:r w:rsidR="0003435D" w:rsidRPr="005467DC">
        <w:rPr>
          <w:rFonts w:asciiTheme="minorHAnsi" w:hAnsiTheme="minorHAnsi" w:cstheme="minorHAnsi"/>
          <w:b/>
          <w:bCs/>
          <w:sz w:val="22"/>
          <w:szCs w:val="22"/>
        </w:rPr>
        <w:t>s</w:t>
      </w:r>
    </w:p>
    <w:p w14:paraId="00C236CF" w14:textId="62CEA630" w:rsidR="00574DFB" w:rsidRDefault="002F3C78" w:rsidP="005467DC">
      <w:pPr>
        <w:pStyle w:val="BodyText"/>
        <w:numPr>
          <w:ilvl w:val="0"/>
          <w:numId w:val="51"/>
        </w:numPr>
        <w:rPr>
          <w:rFonts w:asciiTheme="minorHAnsi" w:hAnsiTheme="minorHAnsi" w:cstheme="minorHAnsi"/>
          <w:sz w:val="20"/>
        </w:rPr>
      </w:pPr>
      <w:r w:rsidRPr="00042C15">
        <w:rPr>
          <w:rFonts w:asciiTheme="minorHAnsi" w:hAnsiTheme="minorHAnsi" w:cstheme="minorHAnsi"/>
          <w:sz w:val="20"/>
        </w:rPr>
        <w:t>Gifts, benefits and hospitality decl</w:t>
      </w:r>
      <w:r w:rsidR="004A6872" w:rsidRPr="00042C15">
        <w:rPr>
          <w:rFonts w:asciiTheme="minorHAnsi" w:hAnsiTheme="minorHAnsi" w:cstheme="minorHAnsi"/>
          <w:sz w:val="20"/>
        </w:rPr>
        <w:t>a</w:t>
      </w:r>
      <w:r w:rsidRPr="00042C15">
        <w:rPr>
          <w:rFonts w:asciiTheme="minorHAnsi" w:hAnsiTheme="minorHAnsi" w:cstheme="minorHAnsi"/>
          <w:sz w:val="20"/>
        </w:rPr>
        <w:t>ration</w:t>
      </w:r>
    </w:p>
    <w:p w14:paraId="2CCA57DB" w14:textId="0468A192" w:rsidR="008E4BD8" w:rsidRPr="00042C15" w:rsidRDefault="001F2F35" w:rsidP="005467DC">
      <w:pPr>
        <w:pStyle w:val="BodyText"/>
        <w:numPr>
          <w:ilvl w:val="0"/>
          <w:numId w:val="51"/>
        </w:numPr>
        <w:rPr>
          <w:rFonts w:asciiTheme="minorHAnsi" w:hAnsiTheme="minorHAnsi" w:cstheme="minorHAnsi"/>
          <w:sz w:val="20"/>
        </w:rPr>
      </w:pPr>
      <w:r>
        <w:rPr>
          <w:rFonts w:asciiTheme="minorHAnsi" w:hAnsiTheme="minorHAnsi" w:cstheme="minorHAnsi"/>
          <w:sz w:val="20"/>
        </w:rPr>
        <w:t>Provision of Hospitality Approval Form</w:t>
      </w:r>
      <w:r w:rsidR="00055992">
        <w:rPr>
          <w:rFonts w:asciiTheme="minorHAnsi" w:hAnsiTheme="minorHAnsi" w:cstheme="minorHAnsi"/>
          <w:sz w:val="20"/>
        </w:rPr>
        <w:t xml:space="preserve"> (Important information required for FBT consideration)</w:t>
      </w:r>
    </w:p>
    <w:p w14:paraId="0B31F782" w14:textId="77777777" w:rsidR="00895DFA" w:rsidRPr="005E4276" w:rsidRDefault="00895DFA" w:rsidP="00044816">
      <w:pPr>
        <w:pStyle w:val="Heading1"/>
        <w:spacing w:before="240" w:after="120"/>
        <w:ind w:left="567" w:hanging="567"/>
        <w:rPr>
          <w:rFonts w:asciiTheme="minorHAnsi" w:hAnsiTheme="minorHAnsi"/>
          <w:color w:val="4A773C"/>
        </w:rPr>
      </w:pPr>
      <w:bookmarkStart w:id="2" w:name="_Toc5606697"/>
      <w:r w:rsidRPr="005E4276">
        <w:rPr>
          <w:rFonts w:asciiTheme="minorHAnsi" w:hAnsiTheme="minorHAnsi"/>
          <w:color w:val="4A773C"/>
        </w:rPr>
        <w:t>DEFINITION</w:t>
      </w:r>
      <w:bookmarkEnd w:id="2"/>
    </w:p>
    <w:p w14:paraId="16F0DC5E"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Business associate</w:t>
      </w:r>
    </w:p>
    <w:p w14:paraId="3142C715" w14:textId="27E9AE9F"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An individual or body that </w:t>
      </w:r>
      <w:r w:rsidR="006E679B">
        <w:rPr>
          <w:rFonts w:asciiTheme="minorHAnsi" w:hAnsiTheme="minorHAnsi" w:cstheme="minorHAnsi"/>
          <w:sz w:val="20"/>
        </w:rPr>
        <w:t>ZV</w:t>
      </w:r>
      <w:r w:rsidRPr="00042C15">
        <w:rPr>
          <w:rFonts w:asciiTheme="minorHAnsi" w:hAnsiTheme="minorHAnsi" w:cstheme="minorHAnsi"/>
          <w:sz w:val="20"/>
        </w:rPr>
        <w:t xml:space="preserve"> has, or plans to establish, some form of business relationship with or who may seek commercial or other advantages by offering gifts, benefits or hospitality.</w:t>
      </w:r>
    </w:p>
    <w:p w14:paraId="43C2A806"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 xml:space="preserve">Benefits </w:t>
      </w:r>
    </w:p>
    <w:p w14:paraId="1DB4C6F9" w14:textId="4AA7F187"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Benefits include preferential treatment, privileged access, favours, or other </w:t>
      </w:r>
      <w:r w:rsidR="006300C4">
        <w:rPr>
          <w:rFonts w:asciiTheme="minorHAnsi" w:hAnsiTheme="minorHAnsi" w:cstheme="minorHAnsi"/>
          <w:sz w:val="20"/>
        </w:rPr>
        <w:t>advantages</w:t>
      </w:r>
      <w:r w:rsidRPr="00042C15">
        <w:rPr>
          <w:rFonts w:asciiTheme="minorHAnsi" w:hAnsiTheme="minorHAnsi" w:cstheme="minorHAnsi"/>
          <w:sz w:val="20"/>
        </w:rPr>
        <w:t xml:space="preserve"> offered to an individual. They may include invitations to sporting, cultural, or social events, access to discounts and loyalty programs and promises of a new job. </w:t>
      </w:r>
    </w:p>
    <w:p w14:paraId="6D527F54" w14:textId="77777777"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The value of benefits may be difficult to define in dollars, but as the individual values them, they may be used to influence the individual’s behaviour.</w:t>
      </w:r>
    </w:p>
    <w:p w14:paraId="3BB9D6C4"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 xml:space="preserve">Ceremonial gifts </w:t>
      </w:r>
    </w:p>
    <w:p w14:paraId="6370E4AF" w14:textId="3477C9D9"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Ceremonial gifts are official gifts provided as part of the culture and practices of communities and </w:t>
      </w:r>
      <w:r w:rsidR="006300C4">
        <w:rPr>
          <w:rFonts w:asciiTheme="minorHAnsi" w:hAnsiTheme="minorHAnsi" w:cstheme="minorHAnsi"/>
          <w:sz w:val="20"/>
        </w:rPr>
        <w:t>governments within Australia or internationally. They are usually offered when conducting business with official delegates or representatives from another organisation, community,</w:t>
      </w:r>
      <w:r w:rsidRPr="00042C15">
        <w:rPr>
          <w:rFonts w:asciiTheme="minorHAnsi" w:hAnsiTheme="minorHAnsi" w:cstheme="minorHAnsi"/>
          <w:sz w:val="20"/>
        </w:rPr>
        <w:t xml:space="preserve"> or foreign government.</w:t>
      </w:r>
    </w:p>
    <w:p w14:paraId="4EBB4C4C" w14:textId="47FDBD7C"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Ceremonial gifts are the property of </w:t>
      </w:r>
      <w:r w:rsidR="006E679B">
        <w:rPr>
          <w:rFonts w:asciiTheme="minorHAnsi" w:hAnsiTheme="minorHAnsi" w:cstheme="minorHAnsi"/>
          <w:sz w:val="20"/>
        </w:rPr>
        <w:t>ZV</w:t>
      </w:r>
      <w:r w:rsidRPr="00042C15">
        <w:rPr>
          <w:rFonts w:asciiTheme="minorHAnsi" w:hAnsiTheme="minorHAnsi" w:cstheme="minorHAnsi"/>
          <w:sz w:val="20"/>
        </w:rPr>
        <w:t xml:space="preserve">, irrespective of value, and should be accepted by individuals on behalf of the public sector organisation. The receipt of ceremonial gifts should be recorded on the </w:t>
      </w:r>
      <w:r w:rsidR="0073180F" w:rsidRPr="00042C15">
        <w:rPr>
          <w:rFonts w:asciiTheme="minorHAnsi" w:hAnsiTheme="minorHAnsi" w:cstheme="minorHAnsi"/>
          <w:sz w:val="20"/>
        </w:rPr>
        <w:t>R</w:t>
      </w:r>
      <w:r w:rsidRPr="00042C15">
        <w:rPr>
          <w:rFonts w:asciiTheme="minorHAnsi" w:hAnsiTheme="minorHAnsi" w:cstheme="minorHAnsi"/>
          <w:sz w:val="20"/>
        </w:rPr>
        <w:t>egister but does not need to be published online.</w:t>
      </w:r>
    </w:p>
    <w:p w14:paraId="59E54E46"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 xml:space="preserve">Conflict of interest </w:t>
      </w:r>
    </w:p>
    <w:p w14:paraId="4CF8B61D" w14:textId="77777777" w:rsidR="00895DFA" w:rsidRPr="00042C15" w:rsidRDefault="00895DFA" w:rsidP="00895DFA">
      <w:pPr>
        <w:pStyle w:val="BodyText"/>
        <w:ind w:left="567"/>
        <w:rPr>
          <w:rFonts w:asciiTheme="minorHAnsi" w:hAnsiTheme="minorHAnsi" w:cstheme="minorHAnsi"/>
          <w:sz w:val="20"/>
        </w:rPr>
      </w:pPr>
      <w:r w:rsidRPr="00042C15">
        <w:rPr>
          <w:rFonts w:asciiTheme="minorHAnsi" w:hAnsiTheme="minorHAnsi" w:cstheme="minorHAnsi"/>
          <w:sz w:val="20"/>
        </w:rPr>
        <w:t>Conflicts may be:</w:t>
      </w:r>
    </w:p>
    <w:p w14:paraId="7C6F497A" w14:textId="77777777" w:rsidR="00895DFA" w:rsidRPr="00042C15" w:rsidRDefault="00895DFA" w:rsidP="00895DFA">
      <w:pPr>
        <w:pStyle w:val="BodyText"/>
        <w:spacing w:before="80" w:after="80"/>
        <w:ind w:left="567"/>
        <w:rPr>
          <w:rFonts w:asciiTheme="minorHAnsi" w:hAnsiTheme="minorHAnsi" w:cstheme="minorHAnsi"/>
          <w:sz w:val="20"/>
        </w:rPr>
      </w:pPr>
      <w:r w:rsidRPr="00042C15">
        <w:rPr>
          <w:rStyle w:val="Heading3Char"/>
          <w:rFonts w:asciiTheme="minorHAnsi" w:hAnsiTheme="minorHAnsi" w:cstheme="minorHAnsi"/>
          <w:b w:val="0"/>
          <w:szCs w:val="20"/>
          <w:u w:val="single"/>
        </w:rPr>
        <w:t>Actual</w:t>
      </w:r>
      <w:r w:rsidRPr="00042C15">
        <w:rPr>
          <w:rStyle w:val="Heading3Char"/>
          <w:rFonts w:asciiTheme="minorHAnsi" w:hAnsiTheme="minorHAnsi" w:cstheme="minorHAnsi"/>
          <w:szCs w:val="20"/>
        </w:rPr>
        <w:t>:</w:t>
      </w:r>
      <w:r w:rsidRPr="00042C15">
        <w:rPr>
          <w:rFonts w:asciiTheme="minorHAnsi" w:hAnsiTheme="minorHAnsi" w:cstheme="minorHAnsi"/>
          <w:sz w:val="20"/>
        </w:rPr>
        <w:t xml:space="preserve"> There is a real conflict between an employee’s public duties and private interests.</w:t>
      </w:r>
    </w:p>
    <w:p w14:paraId="5462D072" w14:textId="36631DBC" w:rsidR="00895DFA" w:rsidRPr="00042C15" w:rsidRDefault="00895DFA" w:rsidP="00044816">
      <w:pPr>
        <w:pStyle w:val="BodyText"/>
        <w:spacing w:before="120" w:after="120"/>
        <w:ind w:left="567"/>
        <w:rPr>
          <w:rFonts w:asciiTheme="minorHAnsi" w:hAnsiTheme="minorHAnsi" w:cstheme="minorHAnsi"/>
          <w:sz w:val="20"/>
        </w:rPr>
      </w:pPr>
      <w:r w:rsidRPr="00042C15">
        <w:rPr>
          <w:rStyle w:val="Heading3Char"/>
          <w:rFonts w:asciiTheme="minorHAnsi" w:hAnsiTheme="minorHAnsi" w:cstheme="minorHAnsi"/>
          <w:b w:val="0"/>
          <w:szCs w:val="20"/>
          <w:u w:val="single"/>
        </w:rPr>
        <w:t>Potential</w:t>
      </w:r>
      <w:r w:rsidRPr="00042C15">
        <w:rPr>
          <w:rStyle w:val="Heading3Char"/>
          <w:rFonts w:asciiTheme="minorHAnsi" w:hAnsiTheme="minorHAnsi" w:cstheme="minorHAnsi"/>
          <w:szCs w:val="20"/>
        </w:rPr>
        <w:t>:</w:t>
      </w:r>
      <w:r w:rsidRPr="00042C15">
        <w:rPr>
          <w:rFonts w:asciiTheme="minorHAnsi" w:hAnsiTheme="minorHAnsi" w:cstheme="minorHAnsi"/>
          <w:sz w:val="20"/>
        </w:rPr>
        <w:t xml:space="preserve"> An employee has private interests that could conflict with their public duties. This refers to circumstances where it is foreseeable that a conflict may arise in future</w:t>
      </w:r>
      <w:r w:rsidR="0073180F" w:rsidRPr="00042C15">
        <w:rPr>
          <w:rFonts w:asciiTheme="minorHAnsi" w:hAnsiTheme="minorHAnsi" w:cstheme="minorHAnsi"/>
          <w:sz w:val="20"/>
        </w:rPr>
        <w:t>,</w:t>
      </w:r>
      <w:r w:rsidRPr="00042C15">
        <w:rPr>
          <w:rFonts w:asciiTheme="minorHAnsi" w:hAnsiTheme="minorHAnsi" w:cstheme="minorHAnsi"/>
          <w:sz w:val="20"/>
        </w:rPr>
        <w:t xml:space="preserve"> and steps should be taken now to mitigate that future risk. </w:t>
      </w:r>
    </w:p>
    <w:p w14:paraId="4ADDBA90" w14:textId="5F32B54B" w:rsidR="00895DFA" w:rsidRPr="00042C15" w:rsidRDefault="00895DFA" w:rsidP="00044816">
      <w:pPr>
        <w:pStyle w:val="BodyText"/>
        <w:spacing w:after="120"/>
        <w:ind w:left="567"/>
        <w:rPr>
          <w:rFonts w:asciiTheme="minorHAnsi" w:hAnsiTheme="minorHAnsi" w:cstheme="minorHAnsi"/>
          <w:sz w:val="20"/>
        </w:rPr>
      </w:pPr>
      <w:r w:rsidRPr="00042C15">
        <w:rPr>
          <w:rStyle w:val="Heading3Char"/>
          <w:rFonts w:asciiTheme="minorHAnsi" w:hAnsiTheme="minorHAnsi" w:cstheme="minorHAnsi"/>
          <w:b w:val="0"/>
          <w:szCs w:val="20"/>
          <w:u w:val="single"/>
        </w:rPr>
        <w:lastRenderedPageBreak/>
        <w:t>Perceived</w:t>
      </w:r>
      <w:r w:rsidRPr="00042C15">
        <w:rPr>
          <w:rStyle w:val="Heading3Char"/>
          <w:rFonts w:asciiTheme="minorHAnsi" w:hAnsiTheme="minorHAnsi" w:cstheme="minorHAnsi"/>
          <w:szCs w:val="20"/>
        </w:rPr>
        <w:t>:</w:t>
      </w:r>
      <w:r w:rsidRPr="00042C15">
        <w:rPr>
          <w:rFonts w:asciiTheme="minorHAnsi" w:hAnsiTheme="minorHAnsi" w:cstheme="minorHAnsi"/>
          <w:sz w:val="20"/>
        </w:rPr>
        <w:t xml:space="preserve"> The public or a third party could reasonably form the view that an employee’s private interests could improperly influence their decisions or actions, now or in the future.</w:t>
      </w:r>
    </w:p>
    <w:p w14:paraId="374AFB0F"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 xml:space="preserve">Gifts </w:t>
      </w:r>
    </w:p>
    <w:p w14:paraId="528E32A2" w14:textId="5A17B58A"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Gifts are free or discounted items or services and any item or service that </w:t>
      </w:r>
      <w:r w:rsidR="00897DB1" w:rsidRPr="00042C15">
        <w:rPr>
          <w:rFonts w:asciiTheme="minorHAnsi" w:hAnsiTheme="minorHAnsi" w:cstheme="minorHAnsi"/>
          <w:sz w:val="20"/>
        </w:rPr>
        <w:t>the public would generally see</w:t>
      </w:r>
      <w:r w:rsidRPr="00042C15">
        <w:rPr>
          <w:rFonts w:asciiTheme="minorHAnsi" w:hAnsiTheme="minorHAnsi" w:cstheme="minorHAnsi"/>
          <w:sz w:val="20"/>
        </w:rPr>
        <w:t xml:space="preserve"> as a gift. These include items of high value (e.g. artwork, jewellery, or expensive pens), low value (e.g. </w:t>
      </w:r>
      <w:r w:rsidR="00087705">
        <w:rPr>
          <w:rFonts w:asciiTheme="minorHAnsi" w:hAnsiTheme="minorHAnsi" w:cstheme="minorHAnsi"/>
          <w:sz w:val="20"/>
        </w:rPr>
        <w:t xml:space="preserve">a </w:t>
      </w:r>
      <w:r w:rsidRPr="00042C15">
        <w:rPr>
          <w:rFonts w:asciiTheme="minorHAnsi" w:hAnsiTheme="minorHAnsi" w:cstheme="minorHAnsi"/>
          <w:sz w:val="20"/>
        </w:rPr>
        <w:t xml:space="preserve">small bunch of flowers), consumables (e.g. chocolates) and services (e.g. painting and repairs). Fundraising by </w:t>
      </w:r>
      <w:r w:rsidR="006E679B">
        <w:rPr>
          <w:rFonts w:asciiTheme="minorHAnsi" w:hAnsiTheme="minorHAnsi" w:cstheme="minorHAnsi"/>
          <w:sz w:val="20"/>
        </w:rPr>
        <w:t>ZV</w:t>
      </w:r>
      <w:r w:rsidRPr="00042C15">
        <w:rPr>
          <w:rFonts w:asciiTheme="minorHAnsi" w:hAnsiTheme="minorHAnsi" w:cstheme="minorHAnsi"/>
          <w:sz w:val="20"/>
        </w:rPr>
        <w:t xml:space="preserve"> that is consistent with relevant legislation and any government policy is not prohibited under the minimum accountabilities. Product samples for testing as part of the procurement process </w:t>
      </w:r>
      <w:r w:rsidR="00087705">
        <w:rPr>
          <w:rFonts w:asciiTheme="minorHAnsi" w:hAnsiTheme="minorHAnsi" w:cstheme="minorHAnsi"/>
          <w:sz w:val="20"/>
        </w:rPr>
        <w:t>are</w:t>
      </w:r>
      <w:r w:rsidRPr="00042C15">
        <w:rPr>
          <w:rFonts w:asciiTheme="minorHAnsi" w:hAnsiTheme="minorHAnsi" w:cstheme="minorHAnsi"/>
          <w:sz w:val="20"/>
        </w:rPr>
        <w:t xml:space="preserve"> not considered a gift by this Policy. </w:t>
      </w:r>
    </w:p>
    <w:p w14:paraId="16A26694"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Hospitality</w:t>
      </w:r>
    </w:p>
    <w:p w14:paraId="6F45EA72" w14:textId="77777777"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Hospitality is the friendly reception and entertainment of guests. Hospitality may range from light refreshments at a business meeting to expensive restaurant meals and sponsored travel and accommodation.</w:t>
      </w:r>
    </w:p>
    <w:p w14:paraId="7905B1B3"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 xml:space="preserve">Legitimate business benefit </w:t>
      </w:r>
    </w:p>
    <w:p w14:paraId="6A7F0A93" w14:textId="7ABB53FD"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A gift, benefit or hospitality may have a legitimate business benefit if it furthers the official business or goals of </w:t>
      </w:r>
      <w:r w:rsidR="006E679B">
        <w:rPr>
          <w:rFonts w:asciiTheme="minorHAnsi" w:hAnsiTheme="minorHAnsi" w:cstheme="minorHAnsi"/>
          <w:sz w:val="20"/>
        </w:rPr>
        <w:t>ZV</w:t>
      </w:r>
      <w:r w:rsidRPr="00042C15">
        <w:rPr>
          <w:rFonts w:asciiTheme="minorHAnsi" w:hAnsiTheme="minorHAnsi" w:cstheme="minorHAnsi"/>
          <w:sz w:val="20"/>
        </w:rPr>
        <w:t>, the public sector or the State.</w:t>
      </w:r>
    </w:p>
    <w:p w14:paraId="03FD9F8B" w14:textId="77777777" w:rsidR="00895DFA" w:rsidRPr="00042C15" w:rsidRDefault="00895DFA" w:rsidP="00895DFA">
      <w:pPr>
        <w:pStyle w:val="Heading2"/>
        <w:rPr>
          <w:rFonts w:asciiTheme="minorHAnsi" w:hAnsiTheme="minorHAnsi" w:cstheme="minorHAnsi"/>
          <w:sz w:val="20"/>
          <w:szCs w:val="20"/>
        </w:rPr>
      </w:pPr>
      <w:bookmarkStart w:id="3" w:name="_Ref20296545"/>
      <w:r w:rsidRPr="00042C15">
        <w:rPr>
          <w:rFonts w:asciiTheme="minorHAnsi" w:hAnsiTheme="minorHAnsi" w:cstheme="minorHAnsi"/>
          <w:sz w:val="20"/>
          <w:szCs w:val="20"/>
        </w:rPr>
        <w:t>Official business events</w:t>
      </w:r>
      <w:bookmarkEnd w:id="3"/>
      <w:r w:rsidRPr="00042C15">
        <w:rPr>
          <w:rFonts w:asciiTheme="minorHAnsi" w:hAnsiTheme="minorHAnsi" w:cstheme="minorHAnsi"/>
          <w:sz w:val="20"/>
          <w:szCs w:val="20"/>
        </w:rPr>
        <w:t xml:space="preserve"> </w:t>
      </w:r>
    </w:p>
    <w:p w14:paraId="33DE3DEF" w14:textId="17701656"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An official business event is when an event </w:t>
      </w:r>
      <w:r w:rsidR="00897DB1" w:rsidRPr="00042C15">
        <w:rPr>
          <w:rFonts w:asciiTheme="minorHAnsi" w:hAnsiTheme="minorHAnsi" w:cstheme="minorHAnsi"/>
          <w:sz w:val="20"/>
        </w:rPr>
        <w:t xml:space="preserve">is </w:t>
      </w:r>
      <w:r w:rsidRPr="00042C15">
        <w:rPr>
          <w:rFonts w:asciiTheme="minorHAnsi" w:hAnsiTheme="minorHAnsi" w:cstheme="minorHAnsi"/>
          <w:sz w:val="20"/>
        </w:rPr>
        <w:t>hosted by an external organisation that it is in the public interest for an employee to attend. These invitations are different to gifts, benefits and hospitality offers and include seminars, conferences and working lunches</w:t>
      </w:r>
    </w:p>
    <w:p w14:paraId="05A24668"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Public official</w:t>
      </w:r>
    </w:p>
    <w:p w14:paraId="3D73B742" w14:textId="498884DF"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A public official has the same meaning as section 4 of the Public Administration Act 2004 and includes public sector employees, statutory office holders and directors of public entities.</w:t>
      </w:r>
    </w:p>
    <w:p w14:paraId="083929B3"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Public register</w:t>
      </w:r>
    </w:p>
    <w:p w14:paraId="14015FE4" w14:textId="7C6FC0D8"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A public register is a record, preferably digital, of a subset of the information contained in a register for publication as required by the minimum accountabilities</w:t>
      </w:r>
      <w:r w:rsidR="00BC471A" w:rsidRPr="00042C15">
        <w:rPr>
          <w:rFonts w:asciiTheme="minorHAnsi" w:hAnsiTheme="minorHAnsi" w:cstheme="minorHAnsi"/>
          <w:sz w:val="20"/>
        </w:rPr>
        <w:t>.</w:t>
      </w:r>
    </w:p>
    <w:p w14:paraId="0CED151C"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Register</w:t>
      </w:r>
    </w:p>
    <w:p w14:paraId="7E4F8DB0" w14:textId="234264DE"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A gift register means </w:t>
      </w:r>
      <w:r w:rsidR="006E679B">
        <w:rPr>
          <w:rFonts w:asciiTheme="minorHAnsi" w:hAnsiTheme="minorHAnsi" w:cstheme="minorHAnsi"/>
          <w:sz w:val="20"/>
        </w:rPr>
        <w:t>ZV</w:t>
      </w:r>
      <w:r w:rsidRPr="00042C15">
        <w:rPr>
          <w:rFonts w:asciiTheme="minorHAnsi" w:hAnsiTheme="minorHAnsi" w:cstheme="minorHAnsi"/>
          <w:sz w:val="20"/>
        </w:rPr>
        <w:t>’s gifts, benefits and hospitality register and is a digital record of all declarable gifts, benefits and hospitality.</w:t>
      </w:r>
    </w:p>
    <w:p w14:paraId="743E15E3"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Token offer</w:t>
      </w:r>
    </w:p>
    <w:p w14:paraId="0CDA9CFB" w14:textId="28DBA53E" w:rsidR="00895DFA" w:rsidRPr="00042C15"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 xml:space="preserve">A token offer is a gift, benefit or hospitality that is inconsequential or trivial value to both the person making the offer and the recipient (such as basic courtesy). The minimum accountabilities state that token offers cannot be worth more than $50. </w:t>
      </w:r>
    </w:p>
    <w:p w14:paraId="6783224F" w14:textId="77777777" w:rsidR="00895DFA" w:rsidRPr="00042C15" w:rsidRDefault="00895DFA" w:rsidP="00895DFA">
      <w:pPr>
        <w:pStyle w:val="Heading2"/>
        <w:rPr>
          <w:rFonts w:asciiTheme="minorHAnsi" w:hAnsiTheme="minorHAnsi" w:cstheme="minorHAnsi"/>
          <w:sz w:val="20"/>
          <w:szCs w:val="20"/>
        </w:rPr>
      </w:pPr>
      <w:r w:rsidRPr="00042C15">
        <w:rPr>
          <w:rFonts w:asciiTheme="minorHAnsi" w:hAnsiTheme="minorHAnsi" w:cstheme="minorHAnsi"/>
          <w:sz w:val="20"/>
          <w:szCs w:val="20"/>
        </w:rPr>
        <w:t>Non-token offer</w:t>
      </w:r>
    </w:p>
    <w:p w14:paraId="2CC815B4" w14:textId="48609286" w:rsidR="00895DFA" w:rsidRDefault="00895DFA" w:rsidP="00044816">
      <w:pPr>
        <w:pStyle w:val="BodyText"/>
        <w:spacing w:after="120"/>
        <w:ind w:left="567"/>
        <w:rPr>
          <w:rFonts w:asciiTheme="minorHAnsi" w:hAnsiTheme="minorHAnsi" w:cstheme="minorHAnsi"/>
          <w:sz w:val="20"/>
        </w:rPr>
      </w:pPr>
      <w:r w:rsidRPr="00042C15">
        <w:rPr>
          <w:rFonts w:asciiTheme="minorHAnsi" w:hAnsiTheme="minorHAnsi" w:cstheme="minorHAnsi"/>
          <w:sz w:val="20"/>
        </w:rPr>
        <w:t>A non-token offer is a gift, benefit</w:t>
      </w:r>
      <w:r w:rsidR="00087705">
        <w:rPr>
          <w:rFonts w:asciiTheme="minorHAnsi" w:hAnsiTheme="minorHAnsi" w:cstheme="minorHAnsi"/>
          <w:sz w:val="20"/>
        </w:rPr>
        <w:t>, or hospitality that the recipient may perceive as having more than nominal value, whether by the recipient, the person making the offer, or the wider community. All offers worth more than $50 are non-token offers and must be recorded on a gift, benefit,</w:t>
      </w:r>
      <w:r w:rsidRPr="00042C15">
        <w:rPr>
          <w:rFonts w:asciiTheme="minorHAnsi" w:hAnsiTheme="minorHAnsi" w:cstheme="minorHAnsi"/>
          <w:sz w:val="20"/>
        </w:rPr>
        <w:t xml:space="preserve"> and hospitality </w:t>
      </w:r>
      <w:r w:rsidR="0073180F" w:rsidRPr="00042C15">
        <w:rPr>
          <w:rFonts w:asciiTheme="minorHAnsi" w:hAnsiTheme="minorHAnsi" w:cstheme="minorHAnsi"/>
          <w:sz w:val="20"/>
        </w:rPr>
        <w:t>R</w:t>
      </w:r>
      <w:r w:rsidRPr="00042C15">
        <w:rPr>
          <w:rFonts w:asciiTheme="minorHAnsi" w:hAnsiTheme="minorHAnsi" w:cstheme="minorHAnsi"/>
          <w:sz w:val="20"/>
        </w:rPr>
        <w:t>egister.</w:t>
      </w:r>
    </w:p>
    <w:p w14:paraId="5497311F" w14:textId="47446401" w:rsidR="00CA1178" w:rsidRDefault="00CA1178" w:rsidP="00895DFA">
      <w:pPr>
        <w:pStyle w:val="BodyText"/>
        <w:ind w:left="567"/>
        <w:rPr>
          <w:rFonts w:asciiTheme="minorHAnsi" w:hAnsiTheme="minorHAnsi" w:cstheme="minorHAnsi"/>
          <w:sz w:val="20"/>
        </w:rPr>
      </w:pPr>
    </w:p>
    <w:p w14:paraId="681909C2" w14:textId="77777777" w:rsidR="00A91FE0" w:rsidRDefault="00A91FE0" w:rsidP="00A91FE0">
      <w:pPr>
        <w:pStyle w:val="BodyText"/>
        <w:spacing w:before="8" w:after="1"/>
        <w:rPr>
          <w:b/>
          <w:sz w:val="8"/>
        </w:rPr>
      </w:pPr>
    </w:p>
    <w:p w14:paraId="48B9B31B" w14:textId="248D44B4" w:rsidR="003257EC" w:rsidRDefault="003257EC" w:rsidP="004D6A14">
      <w:pPr>
        <w:tabs>
          <w:tab w:val="clear" w:pos="567"/>
        </w:tabs>
        <w:spacing w:after="160" w:line="259" w:lineRule="auto"/>
        <w:ind w:left="0" w:firstLine="0"/>
        <w:rPr>
          <w:rFonts w:eastAsia="Times New Roman"/>
          <w:lang w:eastAsia="en-US"/>
        </w:rPr>
      </w:pPr>
    </w:p>
    <w:p w14:paraId="31053392" w14:textId="77777777" w:rsidR="009D4F88" w:rsidRDefault="009D4F88" w:rsidP="004D6A14">
      <w:pPr>
        <w:tabs>
          <w:tab w:val="clear" w:pos="567"/>
        </w:tabs>
        <w:spacing w:after="160" w:line="259" w:lineRule="auto"/>
        <w:ind w:left="0" w:firstLine="0"/>
        <w:rPr>
          <w:rFonts w:eastAsia="Times New Roman"/>
          <w:lang w:eastAsia="en-US"/>
        </w:rPr>
      </w:pPr>
    </w:p>
    <w:p w14:paraId="7D6C5A32" w14:textId="77777777" w:rsidR="009D4F88" w:rsidRDefault="009D4F88" w:rsidP="004D6A14">
      <w:pPr>
        <w:tabs>
          <w:tab w:val="clear" w:pos="567"/>
        </w:tabs>
        <w:spacing w:after="160" w:line="259" w:lineRule="auto"/>
        <w:ind w:left="0" w:firstLine="0"/>
        <w:rPr>
          <w:rFonts w:eastAsia="Times New Roman"/>
          <w:lang w:eastAsia="en-US"/>
        </w:rPr>
      </w:pPr>
    </w:p>
    <w:p w14:paraId="17755DF9" w14:textId="77777777" w:rsidR="009D4F88" w:rsidRDefault="009D4F88" w:rsidP="004D6A14">
      <w:pPr>
        <w:tabs>
          <w:tab w:val="clear" w:pos="567"/>
        </w:tabs>
        <w:spacing w:after="160" w:line="259" w:lineRule="auto"/>
        <w:ind w:left="0" w:firstLine="0"/>
        <w:rPr>
          <w:rFonts w:eastAsia="Times New Roman"/>
          <w:lang w:eastAsia="en-US"/>
        </w:rPr>
      </w:pPr>
    </w:p>
    <w:p w14:paraId="6082319E" w14:textId="77777777" w:rsidR="009D4F88" w:rsidRDefault="009D4F88" w:rsidP="004D6A14">
      <w:pPr>
        <w:tabs>
          <w:tab w:val="clear" w:pos="567"/>
        </w:tabs>
        <w:spacing w:after="160" w:line="259" w:lineRule="auto"/>
        <w:ind w:left="0" w:firstLine="0"/>
        <w:rPr>
          <w:rFonts w:eastAsia="Times New Roman"/>
          <w:lang w:eastAsia="en-US"/>
        </w:rPr>
      </w:pPr>
    </w:p>
    <w:p w14:paraId="5AE3AAA0" w14:textId="77777777" w:rsidR="009D4F88" w:rsidRDefault="009D4F88" w:rsidP="004D6A14">
      <w:pPr>
        <w:tabs>
          <w:tab w:val="clear" w:pos="567"/>
        </w:tabs>
        <w:spacing w:after="160" w:line="259" w:lineRule="auto"/>
        <w:ind w:left="0" w:firstLine="0"/>
        <w:rPr>
          <w:rFonts w:eastAsia="Times New Roman"/>
          <w:lang w:eastAsia="en-US"/>
        </w:rPr>
      </w:pPr>
    </w:p>
    <w:p w14:paraId="3AA4C2AC" w14:textId="77777777" w:rsidR="009D4F88" w:rsidRDefault="009D4F88" w:rsidP="004D6A14">
      <w:pPr>
        <w:tabs>
          <w:tab w:val="clear" w:pos="567"/>
        </w:tabs>
        <w:spacing w:after="160" w:line="259" w:lineRule="auto"/>
        <w:ind w:left="0" w:firstLine="0"/>
        <w:rPr>
          <w:rFonts w:eastAsia="Times New Roman"/>
          <w:lang w:eastAsia="en-US"/>
        </w:rPr>
      </w:pPr>
    </w:p>
    <w:p w14:paraId="209A3246" w14:textId="77777777" w:rsidR="009D4F88" w:rsidRDefault="009D4F88" w:rsidP="004D6A14">
      <w:pPr>
        <w:tabs>
          <w:tab w:val="clear" w:pos="567"/>
        </w:tabs>
        <w:spacing w:after="160" w:line="259" w:lineRule="auto"/>
        <w:ind w:left="0" w:firstLine="0"/>
        <w:rPr>
          <w:rFonts w:eastAsia="Times New Roman"/>
          <w:lang w:eastAsia="en-US"/>
        </w:rPr>
      </w:pPr>
    </w:p>
    <w:p w14:paraId="25BC59A8" w14:textId="77777777" w:rsidR="009D4F88" w:rsidRDefault="009D4F88" w:rsidP="004D6A14">
      <w:pPr>
        <w:tabs>
          <w:tab w:val="clear" w:pos="567"/>
        </w:tabs>
        <w:spacing w:after="160" w:line="259" w:lineRule="auto"/>
        <w:ind w:left="0" w:firstLine="0"/>
        <w:rPr>
          <w:rFonts w:eastAsia="Times New Roman"/>
          <w:lang w:eastAsia="en-US"/>
        </w:rPr>
      </w:pPr>
    </w:p>
    <w:tbl>
      <w:tblPr>
        <w:tblW w:w="5104" w:type="pct"/>
        <w:tblCellMar>
          <w:left w:w="0" w:type="dxa"/>
          <w:right w:w="0" w:type="dxa"/>
        </w:tblCellMar>
        <w:tblLook w:val="01E0" w:firstRow="1" w:lastRow="1" w:firstColumn="1" w:lastColumn="1" w:noHBand="0" w:noVBand="0"/>
      </w:tblPr>
      <w:tblGrid>
        <w:gridCol w:w="2552"/>
        <w:gridCol w:w="6662"/>
      </w:tblGrid>
      <w:tr w:rsidR="009D4F88" w14:paraId="0B4B84DD" w14:textId="77777777" w:rsidTr="00882A71">
        <w:trPr>
          <w:trHeight w:val="433"/>
        </w:trPr>
        <w:tc>
          <w:tcPr>
            <w:tcW w:w="5000" w:type="pct"/>
            <w:gridSpan w:val="2"/>
            <w:shd w:val="clear" w:color="auto" w:fill="A8AD00"/>
          </w:tcPr>
          <w:p w14:paraId="4714FD70" w14:textId="77777777" w:rsidR="009D4F88" w:rsidRPr="0021262D" w:rsidRDefault="009D4F88" w:rsidP="0021262D">
            <w:pPr>
              <w:pStyle w:val="TableParagraph"/>
              <w:spacing w:before="62"/>
              <w:ind w:left="142"/>
              <w:rPr>
                <w:rFonts w:asciiTheme="minorHAnsi" w:hAnsiTheme="minorHAnsi" w:cstheme="minorHAnsi"/>
                <w:sz w:val="20"/>
                <w:szCs w:val="20"/>
              </w:rPr>
            </w:pPr>
            <w:r w:rsidRPr="0021262D">
              <w:rPr>
                <w:rFonts w:asciiTheme="minorHAnsi" w:hAnsiTheme="minorHAnsi" w:cstheme="minorHAnsi"/>
                <w:b/>
                <w:bCs/>
                <w:color w:val="E7E6E6" w:themeColor="background2"/>
                <w:sz w:val="32"/>
                <w:szCs w:val="32"/>
              </w:rPr>
              <w:t>ACCEPTING GIFT BENEFITS AND HOSPITALITY GUIDANCE MATERIAL</w:t>
            </w:r>
          </w:p>
        </w:tc>
      </w:tr>
      <w:tr w:rsidR="009D4F88" w14:paraId="42658B31" w14:textId="77777777" w:rsidTr="00882A71">
        <w:trPr>
          <w:trHeight w:val="433"/>
        </w:trPr>
        <w:tc>
          <w:tcPr>
            <w:tcW w:w="1385" w:type="pct"/>
            <w:tcBorders>
              <w:bottom w:val="single" w:sz="4" w:space="0" w:color="7F7F7F" w:themeColor="text1" w:themeTint="80"/>
              <w:right w:val="single" w:sz="4" w:space="0" w:color="7F7F7F" w:themeColor="text1" w:themeTint="80"/>
            </w:tcBorders>
          </w:tcPr>
          <w:p w14:paraId="6B34B739" w14:textId="77777777" w:rsidR="009D4F88" w:rsidRPr="0021262D" w:rsidRDefault="009D4F88" w:rsidP="00F07304">
            <w:pPr>
              <w:pStyle w:val="TableParagraph"/>
              <w:spacing w:before="62"/>
              <w:ind w:left="120"/>
              <w:rPr>
                <w:rFonts w:asciiTheme="minorHAnsi" w:hAnsiTheme="minorHAnsi" w:cstheme="minorHAnsi"/>
                <w:b/>
              </w:rPr>
            </w:pPr>
            <w:r w:rsidRPr="0021262D">
              <w:rPr>
                <w:rFonts w:asciiTheme="minorHAnsi" w:hAnsiTheme="minorHAnsi" w:cstheme="minorHAnsi"/>
                <w:b/>
              </w:rPr>
              <w:t>Approved by</w:t>
            </w:r>
          </w:p>
        </w:tc>
        <w:tc>
          <w:tcPr>
            <w:tcW w:w="3615" w:type="pct"/>
            <w:tcBorders>
              <w:left w:val="single" w:sz="4" w:space="0" w:color="7F7F7F" w:themeColor="text1" w:themeTint="80"/>
              <w:bottom w:val="single" w:sz="4" w:space="0" w:color="7F7F7F" w:themeColor="text1" w:themeTint="80"/>
            </w:tcBorders>
          </w:tcPr>
          <w:p w14:paraId="6065F499" w14:textId="77777777" w:rsidR="009D4F88" w:rsidRPr="0021262D" w:rsidRDefault="009D4F88" w:rsidP="00F07304">
            <w:pPr>
              <w:pStyle w:val="TableParagraph"/>
              <w:spacing w:before="62"/>
              <w:ind w:left="384"/>
              <w:rPr>
                <w:rFonts w:asciiTheme="minorHAnsi" w:hAnsiTheme="minorHAnsi" w:cstheme="minorHAnsi"/>
              </w:rPr>
            </w:pPr>
            <w:r w:rsidRPr="0021262D">
              <w:rPr>
                <w:rFonts w:asciiTheme="minorHAnsi" w:hAnsiTheme="minorHAnsi" w:cstheme="minorHAnsi"/>
              </w:rPr>
              <w:t>Board</w:t>
            </w:r>
          </w:p>
        </w:tc>
      </w:tr>
      <w:tr w:rsidR="009D4F88" w14:paraId="6E7D8AAE" w14:textId="77777777" w:rsidTr="00882A71">
        <w:trPr>
          <w:trHeight w:val="433"/>
        </w:trPr>
        <w:tc>
          <w:tcPr>
            <w:tcW w:w="1385" w:type="pct"/>
            <w:tcBorders>
              <w:top w:val="single" w:sz="4" w:space="0" w:color="7F7F7F" w:themeColor="text1" w:themeTint="80"/>
              <w:bottom w:val="single" w:sz="4" w:space="0" w:color="7F7F7F" w:themeColor="text1" w:themeTint="80"/>
              <w:right w:val="single" w:sz="4" w:space="0" w:color="7F7F7F" w:themeColor="text1" w:themeTint="80"/>
            </w:tcBorders>
          </w:tcPr>
          <w:p w14:paraId="4C99A912" w14:textId="77777777" w:rsidR="009D4F88" w:rsidRPr="0021262D" w:rsidRDefault="009D4F88" w:rsidP="00F07304">
            <w:pPr>
              <w:pStyle w:val="TableParagraph"/>
              <w:ind w:left="120"/>
              <w:rPr>
                <w:rFonts w:asciiTheme="minorHAnsi" w:hAnsiTheme="minorHAnsi" w:cstheme="minorHAnsi"/>
                <w:b/>
              </w:rPr>
            </w:pPr>
            <w:r w:rsidRPr="0021262D">
              <w:rPr>
                <w:rFonts w:asciiTheme="minorHAnsi" w:hAnsiTheme="minorHAnsi" w:cstheme="minorHAnsi"/>
                <w:b/>
              </w:rPr>
              <w:t>Board Approval Date</w:t>
            </w:r>
          </w:p>
        </w:tc>
        <w:tc>
          <w:tcPr>
            <w:tcW w:w="3615" w:type="pct"/>
            <w:tcBorders>
              <w:top w:val="single" w:sz="4" w:space="0" w:color="7F7F7F" w:themeColor="text1" w:themeTint="80"/>
              <w:left w:val="single" w:sz="4" w:space="0" w:color="7F7F7F" w:themeColor="text1" w:themeTint="80"/>
              <w:bottom w:val="single" w:sz="4" w:space="0" w:color="7F7F7F" w:themeColor="text1" w:themeTint="80"/>
            </w:tcBorders>
          </w:tcPr>
          <w:p w14:paraId="3DF80250" w14:textId="77777777" w:rsidR="009D4F88" w:rsidRPr="0021262D" w:rsidRDefault="009D4F88" w:rsidP="00F07304">
            <w:pPr>
              <w:pStyle w:val="TableParagraph"/>
              <w:ind w:left="384"/>
              <w:rPr>
                <w:rFonts w:asciiTheme="minorHAnsi" w:hAnsiTheme="minorHAnsi" w:cstheme="minorHAnsi"/>
              </w:rPr>
            </w:pPr>
            <w:r>
              <w:rPr>
                <w:rFonts w:asciiTheme="minorHAnsi" w:hAnsiTheme="minorHAnsi" w:cstheme="minorHAnsi"/>
              </w:rPr>
              <w:t>1</w:t>
            </w:r>
            <w:r w:rsidRPr="0021262D">
              <w:rPr>
                <w:rFonts w:asciiTheme="minorHAnsi" w:hAnsiTheme="minorHAnsi" w:cstheme="minorHAnsi"/>
              </w:rPr>
              <w:t>2 February 202</w:t>
            </w:r>
            <w:r>
              <w:rPr>
                <w:rFonts w:asciiTheme="minorHAnsi" w:hAnsiTheme="minorHAnsi" w:cstheme="minorHAnsi"/>
              </w:rPr>
              <w:t>5</w:t>
            </w:r>
          </w:p>
        </w:tc>
      </w:tr>
      <w:tr w:rsidR="009D4F88" w14:paraId="487F6727" w14:textId="77777777" w:rsidTr="00882A71">
        <w:trPr>
          <w:trHeight w:val="431"/>
        </w:trPr>
        <w:tc>
          <w:tcPr>
            <w:tcW w:w="1385" w:type="pct"/>
            <w:tcBorders>
              <w:top w:val="single" w:sz="4" w:space="0" w:color="7F7F7F" w:themeColor="text1" w:themeTint="80"/>
              <w:bottom w:val="single" w:sz="4" w:space="0" w:color="7F7F7F" w:themeColor="text1" w:themeTint="80"/>
              <w:right w:val="single" w:sz="4" w:space="0" w:color="7F7F7F" w:themeColor="text1" w:themeTint="80"/>
            </w:tcBorders>
          </w:tcPr>
          <w:p w14:paraId="613E2A52" w14:textId="77777777" w:rsidR="009D4F88" w:rsidRPr="0021262D" w:rsidRDefault="009D4F88" w:rsidP="00F07304">
            <w:pPr>
              <w:pStyle w:val="TableParagraph"/>
              <w:ind w:left="120"/>
              <w:rPr>
                <w:rFonts w:asciiTheme="minorHAnsi" w:hAnsiTheme="minorHAnsi" w:cstheme="minorHAnsi"/>
                <w:b/>
              </w:rPr>
            </w:pPr>
            <w:r w:rsidRPr="0021262D">
              <w:rPr>
                <w:rFonts w:asciiTheme="minorHAnsi" w:hAnsiTheme="minorHAnsi" w:cstheme="minorHAnsi"/>
                <w:b/>
              </w:rPr>
              <w:t>Last Review by AFRCC</w:t>
            </w:r>
          </w:p>
        </w:tc>
        <w:tc>
          <w:tcPr>
            <w:tcW w:w="3615" w:type="pct"/>
            <w:tcBorders>
              <w:top w:val="single" w:sz="4" w:space="0" w:color="7F7F7F" w:themeColor="text1" w:themeTint="80"/>
              <w:left w:val="single" w:sz="4" w:space="0" w:color="7F7F7F" w:themeColor="text1" w:themeTint="80"/>
              <w:bottom w:val="single" w:sz="4" w:space="0" w:color="7F7F7F" w:themeColor="text1" w:themeTint="80"/>
            </w:tcBorders>
          </w:tcPr>
          <w:p w14:paraId="28EA8866" w14:textId="77777777" w:rsidR="009D4F88" w:rsidRPr="0021262D" w:rsidRDefault="009D4F88" w:rsidP="00F07304">
            <w:pPr>
              <w:pStyle w:val="TableParagraph"/>
              <w:ind w:left="384"/>
              <w:rPr>
                <w:rFonts w:asciiTheme="minorHAnsi" w:hAnsiTheme="minorHAnsi" w:cstheme="minorHAnsi"/>
              </w:rPr>
            </w:pPr>
            <w:r w:rsidRPr="0021262D">
              <w:rPr>
                <w:rFonts w:asciiTheme="minorHAnsi" w:hAnsiTheme="minorHAnsi" w:cstheme="minorHAnsi"/>
              </w:rPr>
              <w:t>2</w:t>
            </w:r>
            <w:r>
              <w:rPr>
                <w:rFonts w:asciiTheme="minorHAnsi" w:hAnsiTheme="minorHAnsi" w:cstheme="minorHAnsi"/>
              </w:rPr>
              <w:t>9</w:t>
            </w:r>
            <w:r w:rsidRPr="0021262D">
              <w:rPr>
                <w:rFonts w:asciiTheme="minorHAnsi" w:hAnsiTheme="minorHAnsi" w:cstheme="minorHAnsi"/>
              </w:rPr>
              <w:t xml:space="preserve"> January 202</w:t>
            </w:r>
            <w:r>
              <w:rPr>
                <w:rFonts w:asciiTheme="minorHAnsi" w:hAnsiTheme="minorHAnsi" w:cstheme="minorHAnsi"/>
              </w:rPr>
              <w:t>5</w:t>
            </w:r>
          </w:p>
        </w:tc>
      </w:tr>
      <w:tr w:rsidR="009D4F88" w14:paraId="76BB695A" w14:textId="77777777" w:rsidTr="00882A71">
        <w:trPr>
          <w:trHeight w:val="431"/>
        </w:trPr>
        <w:tc>
          <w:tcPr>
            <w:tcW w:w="1385" w:type="pct"/>
            <w:tcBorders>
              <w:top w:val="single" w:sz="4" w:space="0" w:color="7F7F7F" w:themeColor="text1" w:themeTint="80"/>
              <w:bottom w:val="single" w:sz="4" w:space="0" w:color="7F7F7F" w:themeColor="text1" w:themeTint="80"/>
              <w:right w:val="single" w:sz="4" w:space="0" w:color="7F7F7F" w:themeColor="text1" w:themeTint="80"/>
            </w:tcBorders>
          </w:tcPr>
          <w:p w14:paraId="5AA5228D" w14:textId="77777777" w:rsidR="009D4F88" w:rsidRPr="0021262D" w:rsidRDefault="009D4F88" w:rsidP="00F07304">
            <w:pPr>
              <w:pStyle w:val="TableParagraph"/>
              <w:ind w:left="120"/>
              <w:rPr>
                <w:rFonts w:asciiTheme="minorHAnsi" w:hAnsiTheme="minorHAnsi" w:cstheme="minorHAnsi"/>
                <w:b/>
              </w:rPr>
            </w:pPr>
            <w:r w:rsidRPr="0021262D">
              <w:rPr>
                <w:rFonts w:asciiTheme="minorHAnsi" w:hAnsiTheme="minorHAnsi" w:cstheme="minorHAnsi"/>
                <w:b/>
              </w:rPr>
              <w:t>Board Review Frequency</w:t>
            </w:r>
          </w:p>
        </w:tc>
        <w:tc>
          <w:tcPr>
            <w:tcW w:w="3615" w:type="pct"/>
            <w:tcBorders>
              <w:top w:val="single" w:sz="4" w:space="0" w:color="7F7F7F" w:themeColor="text1" w:themeTint="80"/>
              <w:left w:val="single" w:sz="4" w:space="0" w:color="7F7F7F" w:themeColor="text1" w:themeTint="80"/>
              <w:bottom w:val="single" w:sz="4" w:space="0" w:color="7F7F7F" w:themeColor="text1" w:themeTint="80"/>
            </w:tcBorders>
          </w:tcPr>
          <w:p w14:paraId="0C2B5DD5" w14:textId="77777777" w:rsidR="009D4F88" w:rsidRPr="0021262D" w:rsidRDefault="009D4F88" w:rsidP="00F07304">
            <w:pPr>
              <w:pStyle w:val="TableParagraph"/>
              <w:ind w:left="384"/>
              <w:rPr>
                <w:rFonts w:asciiTheme="minorHAnsi" w:hAnsiTheme="minorHAnsi" w:cstheme="minorHAnsi"/>
              </w:rPr>
            </w:pPr>
            <w:r w:rsidRPr="0021262D">
              <w:rPr>
                <w:rFonts w:asciiTheme="minorHAnsi" w:hAnsiTheme="minorHAnsi" w:cstheme="minorHAnsi"/>
              </w:rPr>
              <w:t>Every four years or earlier if changes are recommended.</w:t>
            </w:r>
          </w:p>
        </w:tc>
      </w:tr>
      <w:tr w:rsidR="009D4F88" w14:paraId="30765EAD" w14:textId="77777777" w:rsidTr="00882A71">
        <w:trPr>
          <w:trHeight w:val="431"/>
        </w:trPr>
        <w:tc>
          <w:tcPr>
            <w:tcW w:w="1385" w:type="pct"/>
            <w:tcBorders>
              <w:top w:val="single" w:sz="4" w:space="0" w:color="7F7F7F" w:themeColor="text1" w:themeTint="80"/>
              <w:bottom w:val="single" w:sz="4" w:space="0" w:color="7F7F7F" w:themeColor="text1" w:themeTint="80"/>
              <w:right w:val="single" w:sz="4" w:space="0" w:color="7F7F7F" w:themeColor="text1" w:themeTint="80"/>
            </w:tcBorders>
          </w:tcPr>
          <w:p w14:paraId="0EC58BA6" w14:textId="77777777" w:rsidR="009D4F88" w:rsidRPr="0021262D" w:rsidRDefault="009D4F88" w:rsidP="00F07304">
            <w:pPr>
              <w:pStyle w:val="TableParagraph"/>
              <w:ind w:left="120"/>
              <w:rPr>
                <w:rFonts w:asciiTheme="minorHAnsi" w:hAnsiTheme="minorHAnsi" w:cstheme="minorHAnsi"/>
                <w:b/>
              </w:rPr>
            </w:pPr>
            <w:r w:rsidRPr="0021262D">
              <w:rPr>
                <w:rFonts w:asciiTheme="minorHAnsi" w:hAnsiTheme="minorHAnsi" w:cstheme="minorHAnsi"/>
                <w:b/>
              </w:rPr>
              <w:t>AFRCC Review Frequency</w:t>
            </w:r>
          </w:p>
        </w:tc>
        <w:tc>
          <w:tcPr>
            <w:tcW w:w="3615" w:type="pct"/>
            <w:tcBorders>
              <w:top w:val="single" w:sz="4" w:space="0" w:color="7F7F7F" w:themeColor="text1" w:themeTint="80"/>
              <w:left w:val="single" w:sz="4" w:space="0" w:color="7F7F7F" w:themeColor="text1" w:themeTint="80"/>
              <w:bottom w:val="single" w:sz="4" w:space="0" w:color="7F7F7F" w:themeColor="text1" w:themeTint="80"/>
            </w:tcBorders>
          </w:tcPr>
          <w:p w14:paraId="4B8B0CC9" w14:textId="77777777" w:rsidR="009D4F88" w:rsidRPr="0021262D" w:rsidRDefault="009D4F88" w:rsidP="00F07304">
            <w:pPr>
              <w:pStyle w:val="TableParagraph"/>
              <w:ind w:left="384"/>
              <w:rPr>
                <w:rFonts w:asciiTheme="minorHAnsi" w:hAnsiTheme="minorHAnsi" w:cstheme="minorHAnsi"/>
              </w:rPr>
            </w:pPr>
            <w:r w:rsidRPr="0021262D">
              <w:rPr>
                <w:rFonts w:asciiTheme="minorHAnsi" w:hAnsiTheme="minorHAnsi" w:cstheme="minorHAnsi"/>
              </w:rPr>
              <w:t>Annually</w:t>
            </w:r>
          </w:p>
        </w:tc>
      </w:tr>
    </w:tbl>
    <w:p w14:paraId="481ADCA7" w14:textId="77777777" w:rsidR="009D4F88" w:rsidRPr="00952D34" w:rsidRDefault="009D4F88" w:rsidP="009D4F88">
      <w:pPr>
        <w:tabs>
          <w:tab w:val="clear" w:pos="567"/>
          <w:tab w:val="left" w:pos="0"/>
        </w:tabs>
        <w:autoSpaceDE w:val="0"/>
        <w:autoSpaceDN w:val="0"/>
        <w:adjustRightInd w:val="0"/>
        <w:ind w:left="0" w:firstLine="0"/>
        <w:rPr>
          <w:rFonts w:cstheme="minorHAnsi"/>
          <w:color w:val="363534"/>
        </w:rPr>
      </w:pPr>
      <w:r>
        <w:rPr>
          <w:rFonts w:cstheme="minorHAnsi"/>
          <w:color w:val="363534"/>
        </w:rPr>
        <w:t>ZV</w:t>
      </w:r>
      <w:r w:rsidRPr="00952D34">
        <w:rPr>
          <w:rFonts w:cstheme="minorHAnsi"/>
          <w:color w:val="363534"/>
        </w:rPr>
        <w:t xml:space="preserve"> employees are expected to demonstrate our public sector and organisational values of integrity, impartiality</w:t>
      </w:r>
      <w:r>
        <w:rPr>
          <w:rFonts w:cstheme="minorHAnsi"/>
          <w:color w:val="363534"/>
        </w:rPr>
        <w:t>, and accountability by properly managing gifts, benefits, and hospitality offers</w:t>
      </w:r>
      <w:r w:rsidRPr="00952D34">
        <w:rPr>
          <w:rFonts w:cstheme="minorHAnsi"/>
          <w:color w:val="363534"/>
        </w:rPr>
        <w:t xml:space="preserve"> (GBH).</w:t>
      </w:r>
    </w:p>
    <w:p w14:paraId="6A05BEF5" w14:textId="77777777" w:rsidR="009D4F88" w:rsidRDefault="009D4F88" w:rsidP="009D4F88">
      <w:pPr>
        <w:tabs>
          <w:tab w:val="clear" w:pos="567"/>
          <w:tab w:val="left" w:pos="0"/>
        </w:tabs>
        <w:autoSpaceDE w:val="0"/>
        <w:autoSpaceDN w:val="0"/>
        <w:adjustRightInd w:val="0"/>
        <w:ind w:left="0" w:firstLine="0"/>
        <w:rPr>
          <w:rFonts w:cstheme="minorHAnsi"/>
          <w:color w:val="363534"/>
        </w:rPr>
      </w:pPr>
    </w:p>
    <w:p w14:paraId="498FC949" w14:textId="2E57668B" w:rsidR="009D4F88" w:rsidRPr="00952D34" w:rsidRDefault="009D4F88" w:rsidP="009D4F88">
      <w:pPr>
        <w:tabs>
          <w:tab w:val="clear" w:pos="567"/>
          <w:tab w:val="left" w:pos="0"/>
        </w:tabs>
        <w:autoSpaceDE w:val="0"/>
        <w:autoSpaceDN w:val="0"/>
        <w:adjustRightInd w:val="0"/>
        <w:ind w:left="0" w:firstLine="0"/>
        <w:rPr>
          <w:rFonts w:cstheme="minorHAnsi"/>
          <w:color w:val="363534"/>
        </w:rPr>
      </w:pPr>
      <w:r w:rsidRPr="00952D34">
        <w:rPr>
          <w:rFonts w:cstheme="minorHAnsi"/>
          <w:color w:val="363534"/>
        </w:rPr>
        <w:t xml:space="preserve">Good management assures the community, business partners and government that we make decisions and provide advice free of favouritism, influence and conflicts of interest. This guidance advises </w:t>
      </w:r>
      <w:r>
        <w:rPr>
          <w:rFonts w:cstheme="minorHAnsi"/>
          <w:color w:val="363534"/>
        </w:rPr>
        <w:t>ZV's</w:t>
      </w:r>
      <w:r w:rsidRPr="00952D34">
        <w:rPr>
          <w:rFonts w:cstheme="minorHAnsi"/>
          <w:color w:val="363534"/>
        </w:rPr>
        <w:t xml:space="preserve"> default position and the limited circumstances </w:t>
      </w:r>
      <w:r>
        <w:rPr>
          <w:rFonts w:cstheme="minorHAnsi"/>
          <w:color w:val="363534"/>
        </w:rPr>
        <w:t>for gift acceptance</w:t>
      </w:r>
      <w:r w:rsidRPr="00952D34">
        <w:rPr>
          <w:rFonts w:cstheme="minorHAnsi"/>
          <w:color w:val="363534"/>
        </w:rPr>
        <w:t>.</w:t>
      </w:r>
    </w:p>
    <w:p w14:paraId="2C29CE76"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Declining the offer</w:t>
      </w:r>
    </w:p>
    <w:p w14:paraId="5AE24FA5" w14:textId="77777777" w:rsidR="009D4F88" w:rsidRPr="00952D34" w:rsidRDefault="009D4F88" w:rsidP="00740875">
      <w:pPr>
        <w:autoSpaceDE w:val="0"/>
        <w:autoSpaceDN w:val="0"/>
        <w:adjustRightInd w:val="0"/>
        <w:spacing w:after="146"/>
        <w:jc w:val="both"/>
        <w:rPr>
          <w:rFonts w:cstheme="minorHAnsi"/>
          <w:color w:val="363534"/>
        </w:rPr>
      </w:pPr>
      <w:r w:rsidRPr="00952D34">
        <w:rPr>
          <w:rFonts w:cstheme="minorHAnsi"/>
          <w:color w:val="363534"/>
        </w:rPr>
        <w:t xml:space="preserve">The default position at </w:t>
      </w:r>
      <w:r>
        <w:rPr>
          <w:rFonts w:cstheme="minorHAnsi"/>
          <w:color w:val="363534"/>
        </w:rPr>
        <w:t>ZV</w:t>
      </w:r>
      <w:r w:rsidRPr="00952D34">
        <w:rPr>
          <w:rFonts w:cstheme="minorHAnsi"/>
          <w:color w:val="363534"/>
        </w:rPr>
        <w:t xml:space="preserve"> is to decline all offers.</w:t>
      </w:r>
    </w:p>
    <w:p w14:paraId="3716516C" w14:textId="77777777" w:rsidR="009D4F88" w:rsidRPr="00D8401E" w:rsidRDefault="009D4F88" w:rsidP="00740875">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Offers that must be declined</w:t>
      </w:r>
    </w:p>
    <w:p w14:paraId="6E3E65F6" w14:textId="77777777" w:rsidR="009D4F88" w:rsidRDefault="009D4F88" w:rsidP="0021262D">
      <w:pPr>
        <w:pStyle w:val="BodyText"/>
        <w:spacing w:before="120" w:after="120"/>
        <w:rPr>
          <w:color w:val="363534"/>
        </w:rPr>
      </w:pPr>
      <w:r>
        <w:rPr>
          <w:color w:val="363534"/>
        </w:rPr>
        <w:t>Some further questions to ask yourself when deciding about an offer are:</w:t>
      </w:r>
    </w:p>
    <w:tbl>
      <w:tblPr>
        <w:tblW w:w="5000" w:type="pct"/>
        <w:tblCellMar>
          <w:left w:w="0" w:type="dxa"/>
          <w:right w:w="0" w:type="dxa"/>
        </w:tblCellMar>
        <w:tblLook w:val="01E0" w:firstRow="1" w:lastRow="1" w:firstColumn="1" w:lastColumn="1" w:noHBand="0" w:noVBand="0"/>
      </w:tblPr>
      <w:tblGrid>
        <w:gridCol w:w="2977"/>
        <w:gridCol w:w="6049"/>
      </w:tblGrid>
      <w:tr w:rsidR="009D4F88" w14:paraId="3A38E653" w14:textId="77777777" w:rsidTr="0021262D">
        <w:trPr>
          <w:trHeight w:val="410"/>
        </w:trPr>
        <w:tc>
          <w:tcPr>
            <w:tcW w:w="1649" w:type="pct"/>
            <w:shd w:val="clear" w:color="auto" w:fill="385623" w:themeFill="accent6" w:themeFillShade="80"/>
          </w:tcPr>
          <w:p w14:paraId="6ADA8461" w14:textId="77777777" w:rsidR="009D4F88" w:rsidRPr="00F56950" w:rsidRDefault="009D4F88" w:rsidP="00722D31">
            <w:pPr>
              <w:pStyle w:val="TableParagraph"/>
              <w:spacing w:before="85"/>
              <w:rPr>
                <w:rFonts w:asciiTheme="minorHAnsi" w:hAnsiTheme="minorHAnsi" w:cstheme="minorHAnsi"/>
                <w:b/>
                <w:sz w:val="20"/>
                <w:szCs w:val="20"/>
              </w:rPr>
            </w:pPr>
            <w:r w:rsidRPr="00F56950">
              <w:rPr>
                <w:rFonts w:asciiTheme="minorHAnsi" w:hAnsiTheme="minorHAnsi" w:cstheme="minorHAnsi"/>
                <w:b/>
                <w:color w:val="FFFFFF"/>
                <w:sz w:val="20"/>
                <w:szCs w:val="20"/>
              </w:rPr>
              <w:t>Question</w:t>
            </w:r>
          </w:p>
        </w:tc>
        <w:tc>
          <w:tcPr>
            <w:tcW w:w="3351" w:type="pct"/>
            <w:shd w:val="clear" w:color="auto" w:fill="385623" w:themeFill="accent6" w:themeFillShade="80"/>
          </w:tcPr>
          <w:p w14:paraId="5C155A5F" w14:textId="77777777" w:rsidR="009D4F88" w:rsidRPr="00F56950" w:rsidRDefault="009D4F88" w:rsidP="00722D31">
            <w:pPr>
              <w:pStyle w:val="TableParagraph"/>
              <w:spacing w:before="85"/>
              <w:rPr>
                <w:rFonts w:asciiTheme="minorHAnsi" w:hAnsiTheme="minorHAnsi" w:cstheme="minorHAnsi"/>
                <w:b/>
                <w:sz w:val="20"/>
                <w:szCs w:val="20"/>
              </w:rPr>
            </w:pPr>
            <w:r w:rsidRPr="00F56950">
              <w:rPr>
                <w:rFonts w:asciiTheme="minorHAnsi" w:hAnsiTheme="minorHAnsi" w:cstheme="minorHAnsi"/>
                <w:b/>
                <w:color w:val="FFFFFF"/>
                <w:sz w:val="20"/>
                <w:szCs w:val="20"/>
              </w:rPr>
              <w:t>Further information</w:t>
            </w:r>
          </w:p>
        </w:tc>
      </w:tr>
      <w:tr w:rsidR="009D4F88" w14:paraId="573AC677" w14:textId="77777777" w:rsidTr="0021262D">
        <w:trPr>
          <w:trHeight w:val="640"/>
        </w:trPr>
        <w:tc>
          <w:tcPr>
            <w:tcW w:w="1649" w:type="pct"/>
            <w:tcBorders>
              <w:bottom w:val="single" w:sz="4" w:space="0" w:color="7F7F7F" w:themeColor="text1" w:themeTint="80"/>
            </w:tcBorders>
          </w:tcPr>
          <w:p w14:paraId="33E8C2A3" w14:textId="77777777" w:rsidR="009D4F88" w:rsidRPr="0021262D" w:rsidRDefault="009D4F88" w:rsidP="00722D31">
            <w:pPr>
              <w:pStyle w:val="TableParagraph"/>
              <w:spacing w:before="61"/>
              <w:rPr>
                <w:rFonts w:asciiTheme="minorHAnsi" w:hAnsiTheme="minorHAnsi" w:cstheme="minorHAnsi"/>
                <w:sz w:val="20"/>
                <w:szCs w:val="20"/>
              </w:rPr>
            </w:pPr>
            <w:r w:rsidRPr="0021262D">
              <w:rPr>
                <w:rFonts w:asciiTheme="minorHAnsi" w:hAnsiTheme="minorHAnsi" w:cstheme="minorHAnsi"/>
                <w:color w:val="363534"/>
                <w:sz w:val="20"/>
                <w:szCs w:val="20"/>
              </w:rPr>
              <w:t>Is the offer from a supplier?</w:t>
            </w:r>
          </w:p>
        </w:tc>
        <w:tc>
          <w:tcPr>
            <w:tcW w:w="3351" w:type="pct"/>
            <w:tcBorders>
              <w:bottom w:val="single" w:sz="4" w:space="0" w:color="7F7F7F" w:themeColor="text1" w:themeTint="80"/>
            </w:tcBorders>
            <w:shd w:val="clear" w:color="auto" w:fill="E7E6E6" w:themeFill="background2"/>
          </w:tcPr>
          <w:p w14:paraId="037FC1CF" w14:textId="77777777" w:rsidR="009D4F88" w:rsidRPr="0021262D" w:rsidRDefault="009D4F88" w:rsidP="00722D31">
            <w:pPr>
              <w:pStyle w:val="TableParagraph"/>
              <w:rPr>
                <w:rFonts w:asciiTheme="minorHAnsi" w:hAnsiTheme="minorHAnsi" w:cstheme="minorHAnsi"/>
                <w:sz w:val="20"/>
                <w:szCs w:val="20"/>
              </w:rPr>
            </w:pPr>
            <w:r w:rsidRPr="0021262D">
              <w:rPr>
                <w:rFonts w:asciiTheme="minorHAnsi" w:hAnsiTheme="minorHAnsi" w:cstheme="minorHAnsi"/>
                <w:color w:val="363534"/>
                <w:sz w:val="20"/>
                <w:szCs w:val="20"/>
              </w:rPr>
              <w:t>Government suppliers are prohibited by the Victorian Government Supplier Code of Conduct from offering gifts and could breach the code if they make an offer.</w:t>
            </w:r>
          </w:p>
        </w:tc>
      </w:tr>
      <w:tr w:rsidR="009D4F88" w14:paraId="1D55F6D2" w14:textId="77777777" w:rsidTr="0021262D">
        <w:trPr>
          <w:trHeight w:val="1100"/>
        </w:trPr>
        <w:tc>
          <w:tcPr>
            <w:tcW w:w="1649" w:type="pct"/>
            <w:tcBorders>
              <w:top w:val="single" w:sz="4" w:space="0" w:color="7F7F7F" w:themeColor="text1" w:themeTint="80"/>
              <w:bottom w:val="single" w:sz="4" w:space="0" w:color="7F7F7F" w:themeColor="text1" w:themeTint="80"/>
            </w:tcBorders>
          </w:tcPr>
          <w:p w14:paraId="04DC99C7" w14:textId="77777777" w:rsidR="009D4F88" w:rsidRPr="0021262D" w:rsidRDefault="009D4F88" w:rsidP="00722D31">
            <w:pPr>
              <w:pStyle w:val="TableParagraph"/>
              <w:ind w:right="135"/>
              <w:rPr>
                <w:rFonts w:asciiTheme="minorHAnsi" w:hAnsiTheme="minorHAnsi" w:cstheme="minorHAnsi"/>
                <w:sz w:val="20"/>
                <w:szCs w:val="20"/>
              </w:rPr>
            </w:pPr>
            <w:r w:rsidRPr="0021262D">
              <w:rPr>
                <w:rFonts w:asciiTheme="minorHAnsi" w:hAnsiTheme="minorHAnsi" w:cstheme="minorHAnsi"/>
                <w:color w:val="363534"/>
                <w:sz w:val="20"/>
                <w:szCs w:val="20"/>
              </w:rPr>
              <w:t>Is the offer from an individual or organisation participating in a tender, procurement, grants or other processes?</w:t>
            </w:r>
          </w:p>
        </w:tc>
        <w:tc>
          <w:tcPr>
            <w:tcW w:w="3351" w:type="pct"/>
            <w:tcBorders>
              <w:top w:val="single" w:sz="4" w:space="0" w:color="7F7F7F" w:themeColor="text1" w:themeTint="80"/>
              <w:bottom w:val="single" w:sz="4" w:space="0" w:color="7F7F7F" w:themeColor="text1" w:themeTint="80"/>
            </w:tcBorders>
            <w:shd w:val="clear" w:color="auto" w:fill="E7E6E6" w:themeFill="background2"/>
          </w:tcPr>
          <w:p w14:paraId="1E0412E7" w14:textId="77777777" w:rsidR="009D4F88" w:rsidRPr="0021262D" w:rsidRDefault="009D4F88" w:rsidP="00722D31">
            <w:pPr>
              <w:pStyle w:val="TableParagraph"/>
              <w:ind w:right="207"/>
              <w:rPr>
                <w:rFonts w:asciiTheme="minorHAnsi" w:hAnsiTheme="minorHAnsi" w:cstheme="minorHAnsi"/>
                <w:sz w:val="20"/>
                <w:szCs w:val="20"/>
              </w:rPr>
            </w:pPr>
            <w:r w:rsidRPr="0021262D">
              <w:rPr>
                <w:rFonts w:asciiTheme="minorHAnsi" w:hAnsiTheme="minorHAnsi" w:cstheme="minorHAnsi"/>
                <w:color w:val="363534"/>
                <w:sz w:val="20"/>
                <w:szCs w:val="20"/>
              </w:rPr>
              <w:t xml:space="preserve">Accepting an offer from an organisation applying for a tender, procurement or grant with </w:t>
            </w:r>
            <w:r>
              <w:rPr>
                <w:rFonts w:asciiTheme="minorHAnsi" w:hAnsiTheme="minorHAnsi" w:cstheme="minorHAnsi"/>
                <w:color w:val="363534"/>
                <w:sz w:val="20"/>
                <w:szCs w:val="20"/>
              </w:rPr>
              <w:t>ZV</w:t>
            </w:r>
            <w:r w:rsidRPr="0021262D">
              <w:rPr>
                <w:rFonts w:asciiTheme="minorHAnsi" w:hAnsiTheme="minorHAnsi" w:cstheme="minorHAnsi"/>
                <w:color w:val="363534"/>
                <w:sz w:val="20"/>
                <w:szCs w:val="20"/>
              </w:rPr>
              <w:t xml:space="preserve"> could influence the process.</w:t>
            </w:r>
          </w:p>
        </w:tc>
      </w:tr>
      <w:tr w:rsidR="009D4F88" w14:paraId="439B16C9" w14:textId="77777777" w:rsidTr="0021262D">
        <w:trPr>
          <w:trHeight w:val="870"/>
        </w:trPr>
        <w:tc>
          <w:tcPr>
            <w:tcW w:w="1649" w:type="pct"/>
            <w:tcBorders>
              <w:top w:val="single" w:sz="4" w:space="0" w:color="7F7F7F" w:themeColor="text1" w:themeTint="80"/>
              <w:bottom w:val="single" w:sz="4" w:space="0" w:color="7F7F7F" w:themeColor="text1" w:themeTint="80"/>
            </w:tcBorders>
          </w:tcPr>
          <w:p w14:paraId="05EA9409" w14:textId="77777777" w:rsidR="009D4F88" w:rsidRPr="0021262D" w:rsidRDefault="009D4F88" w:rsidP="00722D31">
            <w:pPr>
              <w:pStyle w:val="TableParagraph"/>
              <w:ind w:right="301"/>
              <w:rPr>
                <w:rFonts w:asciiTheme="minorHAnsi" w:hAnsiTheme="minorHAnsi" w:cstheme="minorHAnsi"/>
                <w:sz w:val="20"/>
                <w:szCs w:val="20"/>
              </w:rPr>
            </w:pPr>
            <w:r w:rsidRPr="0021262D">
              <w:rPr>
                <w:rFonts w:asciiTheme="minorHAnsi" w:hAnsiTheme="minorHAnsi" w:cstheme="minorHAnsi"/>
                <w:color w:val="363534"/>
                <w:sz w:val="20"/>
                <w:szCs w:val="20"/>
              </w:rPr>
              <w:t>Would the offer benefit me, my family, friends or associates?</w:t>
            </w:r>
          </w:p>
        </w:tc>
        <w:tc>
          <w:tcPr>
            <w:tcW w:w="3351" w:type="pct"/>
            <w:tcBorders>
              <w:top w:val="single" w:sz="4" w:space="0" w:color="7F7F7F" w:themeColor="text1" w:themeTint="80"/>
              <w:bottom w:val="single" w:sz="4" w:space="0" w:color="7F7F7F" w:themeColor="text1" w:themeTint="80"/>
            </w:tcBorders>
            <w:shd w:val="clear" w:color="auto" w:fill="E7E6E6" w:themeFill="background2"/>
          </w:tcPr>
          <w:p w14:paraId="133DC429" w14:textId="77777777" w:rsidR="009D4F88" w:rsidRPr="0021262D" w:rsidRDefault="009D4F88" w:rsidP="00722D31">
            <w:pPr>
              <w:pStyle w:val="TableParagraph"/>
              <w:ind w:right="207"/>
              <w:rPr>
                <w:rFonts w:asciiTheme="minorHAnsi" w:hAnsiTheme="minorHAnsi" w:cstheme="minorHAnsi"/>
                <w:sz w:val="20"/>
                <w:szCs w:val="20"/>
              </w:rPr>
            </w:pPr>
            <w:r w:rsidRPr="0021262D">
              <w:rPr>
                <w:rFonts w:asciiTheme="minorHAnsi" w:hAnsiTheme="minorHAnsi" w:cstheme="minorHAnsi"/>
                <w:color w:val="363534"/>
                <w:sz w:val="20"/>
                <w:szCs w:val="20"/>
              </w:rPr>
              <w:t>Public sector employees must not benefit from their position, and this also extends to benefits that flow to family, friends and associates.</w:t>
            </w:r>
          </w:p>
        </w:tc>
      </w:tr>
      <w:tr w:rsidR="009D4F88" w14:paraId="7098918B" w14:textId="77777777" w:rsidTr="0021262D">
        <w:trPr>
          <w:trHeight w:val="1220"/>
        </w:trPr>
        <w:tc>
          <w:tcPr>
            <w:tcW w:w="1649" w:type="pct"/>
            <w:tcBorders>
              <w:top w:val="single" w:sz="4" w:space="0" w:color="7F7F7F" w:themeColor="text1" w:themeTint="80"/>
              <w:bottom w:val="single" w:sz="4" w:space="0" w:color="7F7F7F" w:themeColor="text1" w:themeTint="80"/>
            </w:tcBorders>
          </w:tcPr>
          <w:p w14:paraId="2FC5F835" w14:textId="77777777" w:rsidR="009D4F88" w:rsidRPr="0021262D" w:rsidRDefault="009D4F88" w:rsidP="00722D31">
            <w:pPr>
              <w:pStyle w:val="TableParagraph"/>
              <w:rPr>
                <w:rFonts w:asciiTheme="minorHAnsi" w:hAnsiTheme="minorHAnsi" w:cstheme="minorHAnsi"/>
                <w:sz w:val="20"/>
                <w:szCs w:val="20"/>
              </w:rPr>
            </w:pPr>
            <w:r w:rsidRPr="0021262D">
              <w:rPr>
                <w:rFonts w:asciiTheme="minorHAnsi" w:hAnsiTheme="minorHAnsi" w:cstheme="minorHAnsi"/>
                <w:color w:val="363534"/>
                <w:sz w:val="20"/>
                <w:szCs w:val="20"/>
              </w:rPr>
              <w:t>Is it a financial gift or easily converted to money?</w:t>
            </w:r>
          </w:p>
        </w:tc>
        <w:tc>
          <w:tcPr>
            <w:tcW w:w="3351" w:type="pct"/>
            <w:tcBorders>
              <w:top w:val="single" w:sz="4" w:space="0" w:color="7F7F7F" w:themeColor="text1" w:themeTint="80"/>
              <w:bottom w:val="single" w:sz="4" w:space="0" w:color="7F7F7F" w:themeColor="text1" w:themeTint="80"/>
            </w:tcBorders>
            <w:shd w:val="clear" w:color="auto" w:fill="E7E6E6" w:themeFill="background2"/>
          </w:tcPr>
          <w:p w14:paraId="58CFE544" w14:textId="77777777" w:rsidR="009D4F88" w:rsidRPr="0021262D" w:rsidRDefault="009D4F88" w:rsidP="00722D31">
            <w:pPr>
              <w:pStyle w:val="TableParagraph"/>
              <w:ind w:right="163"/>
              <w:rPr>
                <w:rFonts w:asciiTheme="minorHAnsi" w:hAnsiTheme="minorHAnsi" w:cstheme="minorHAnsi"/>
                <w:sz w:val="20"/>
                <w:szCs w:val="20"/>
              </w:rPr>
            </w:pPr>
            <w:r w:rsidRPr="0021262D">
              <w:rPr>
                <w:rFonts w:asciiTheme="minorHAnsi" w:hAnsiTheme="minorHAnsi" w:cstheme="minorHAnsi"/>
                <w:color w:val="363534"/>
                <w:sz w:val="20"/>
                <w:szCs w:val="20"/>
              </w:rPr>
              <w:t>If so, it must be declined. Some gift vouchers are redeemable for cash and must be declined.</w:t>
            </w:r>
          </w:p>
          <w:p w14:paraId="3A9B3DA4" w14:textId="77777777" w:rsidR="009D4F88" w:rsidRPr="0021262D" w:rsidRDefault="009D4F88" w:rsidP="00722D31">
            <w:pPr>
              <w:pStyle w:val="TableParagraph"/>
              <w:spacing w:before="118"/>
              <w:ind w:right="207"/>
              <w:rPr>
                <w:rFonts w:asciiTheme="minorHAnsi" w:hAnsiTheme="minorHAnsi" w:cstheme="minorHAnsi"/>
                <w:sz w:val="20"/>
                <w:szCs w:val="20"/>
              </w:rPr>
            </w:pPr>
            <w:r w:rsidRPr="0021262D">
              <w:rPr>
                <w:rFonts w:asciiTheme="minorHAnsi" w:hAnsiTheme="minorHAnsi" w:cstheme="minorHAnsi"/>
                <w:color w:val="363534"/>
                <w:sz w:val="20"/>
                <w:szCs w:val="20"/>
              </w:rPr>
              <w:t xml:space="preserve">Note: Gift vouchers provided by </w:t>
            </w:r>
            <w:r>
              <w:rPr>
                <w:rFonts w:asciiTheme="minorHAnsi" w:hAnsiTheme="minorHAnsi" w:cstheme="minorHAnsi"/>
                <w:color w:val="363534"/>
                <w:sz w:val="20"/>
                <w:szCs w:val="20"/>
              </w:rPr>
              <w:t>ZV</w:t>
            </w:r>
            <w:r w:rsidRPr="0021262D">
              <w:rPr>
                <w:rFonts w:asciiTheme="minorHAnsi" w:hAnsiTheme="minorHAnsi" w:cstheme="minorHAnsi"/>
                <w:color w:val="363534"/>
                <w:sz w:val="20"/>
                <w:szCs w:val="20"/>
              </w:rPr>
              <w:t xml:space="preserve"> for health and wellbeing programs or reward and recognition through a Zoo Victoria initiative can be accepted</w:t>
            </w:r>
          </w:p>
        </w:tc>
      </w:tr>
    </w:tbl>
    <w:p w14:paraId="281480F3"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Apply the test below if you are considering accepting the offer</w:t>
      </w:r>
    </w:p>
    <w:p w14:paraId="35A3C311" w14:textId="77777777" w:rsidR="009D4F88" w:rsidRDefault="009D4F88" w:rsidP="00DC3E9E">
      <w:pPr>
        <w:pStyle w:val="BodyText"/>
        <w:spacing w:before="114" w:after="120"/>
        <w:rPr>
          <w:rFonts w:asciiTheme="minorHAnsi" w:hAnsiTheme="minorHAnsi" w:cstheme="minorHAnsi"/>
          <w:color w:val="363534"/>
          <w:szCs w:val="22"/>
        </w:rPr>
      </w:pPr>
      <w:r w:rsidRPr="00842DA8">
        <w:rPr>
          <w:rFonts w:asciiTheme="minorHAnsi" w:hAnsiTheme="minorHAnsi" w:cstheme="minorHAnsi"/>
          <w:color w:val="363534"/>
          <w:szCs w:val="22"/>
        </w:rPr>
        <w:t xml:space="preserve">When assessing an offer, consider the questions in the GIFT test below (Source: Victorian Public Sector </w:t>
      </w:r>
      <w:proofErr w:type="gramStart"/>
      <w:r w:rsidRPr="00842DA8">
        <w:rPr>
          <w:rFonts w:asciiTheme="minorHAnsi" w:hAnsiTheme="minorHAnsi" w:cstheme="minorHAnsi"/>
          <w:color w:val="363534"/>
          <w:szCs w:val="22"/>
        </w:rPr>
        <w:t>Commission(</w:t>
      </w:r>
      <w:proofErr w:type="gramEnd"/>
      <w:r w:rsidRPr="00842DA8">
        <w:rPr>
          <w:rFonts w:asciiTheme="minorHAnsi" w:hAnsiTheme="minorHAnsi" w:cstheme="minorHAnsi"/>
          <w:color w:val="363534"/>
          <w:szCs w:val="22"/>
        </w:rPr>
        <w:t>VPSC)):</w:t>
      </w:r>
    </w:p>
    <w:tbl>
      <w:tblPr>
        <w:tblStyle w:val="TableGrid"/>
        <w:tblW w:w="9072" w:type="dxa"/>
        <w:tblInd w:w="-5" w:type="dxa"/>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709"/>
        <w:gridCol w:w="1283"/>
        <w:gridCol w:w="7080"/>
      </w:tblGrid>
      <w:tr w:rsidR="009D4F88" w:rsidRPr="002E50E6" w14:paraId="089D0D04" w14:textId="77777777" w:rsidTr="006F56BB">
        <w:trPr>
          <w:cantSplit/>
          <w:trHeight w:val="896"/>
        </w:trPr>
        <w:tc>
          <w:tcPr>
            <w:tcW w:w="709" w:type="dxa"/>
            <w:shd w:val="clear" w:color="auto" w:fill="833C0B" w:themeFill="accent2" w:themeFillShade="80"/>
            <w:vAlign w:val="center"/>
          </w:tcPr>
          <w:p w14:paraId="667F4661" w14:textId="77777777" w:rsidR="009D4F88" w:rsidRPr="0021262D" w:rsidRDefault="009D4F88" w:rsidP="00391502">
            <w:pPr>
              <w:tabs>
                <w:tab w:val="left" w:pos="34"/>
              </w:tabs>
              <w:jc w:val="center"/>
              <w:rPr>
                <w:rFonts w:eastAsia="Arial,Calibri" w:cstheme="minorHAnsi"/>
                <w:b/>
                <w:bCs/>
                <w:color w:val="FFFFFF" w:themeColor="background1"/>
                <w:sz w:val="18"/>
                <w:szCs w:val="18"/>
              </w:rPr>
            </w:pPr>
            <w:r w:rsidRPr="0021262D">
              <w:rPr>
                <w:rFonts w:eastAsia="Arial,Calibri" w:cstheme="minorHAnsi"/>
                <w:b/>
                <w:bCs/>
                <w:color w:val="E7E6E6" w:themeColor="background2"/>
              </w:rPr>
              <w:t>G</w:t>
            </w:r>
          </w:p>
        </w:tc>
        <w:tc>
          <w:tcPr>
            <w:tcW w:w="1283" w:type="dxa"/>
            <w:shd w:val="clear" w:color="auto" w:fill="E7E6E6" w:themeFill="background2"/>
            <w:vAlign w:val="center"/>
          </w:tcPr>
          <w:p w14:paraId="3BBBE3F6" w14:textId="77777777" w:rsidR="009D4F88" w:rsidRPr="006F56BB" w:rsidRDefault="009D4F88" w:rsidP="00391502">
            <w:pPr>
              <w:tabs>
                <w:tab w:val="left" w:pos="336"/>
              </w:tabs>
              <w:ind w:left="52" w:firstLine="36"/>
              <w:rPr>
                <w:rFonts w:eastAsiaTheme="minorEastAsia" w:cstheme="minorHAnsi"/>
                <w:b/>
              </w:rPr>
            </w:pPr>
            <w:r w:rsidRPr="006F56BB">
              <w:rPr>
                <w:rFonts w:eastAsiaTheme="minorEastAsia" w:cstheme="minorHAnsi"/>
                <w:b/>
              </w:rPr>
              <w:t>Giver</w:t>
            </w:r>
          </w:p>
        </w:tc>
        <w:tc>
          <w:tcPr>
            <w:tcW w:w="7080" w:type="dxa"/>
            <w:shd w:val="clear" w:color="auto" w:fill="auto"/>
            <w:vAlign w:val="center"/>
          </w:tcPr>
          <w:p w14:paraId="32251D59" w14:textId="77777777" w:rsidR="009D4F88" w:rsidRPr="006F56BB" w:rsidRDefault="009D4F88" w:rsidP="00842DA8">
            <w:pPr>
              <w:pStyle w:val="TableParagraph"/>
              <w:spacing w:before="0" w:after="80"/>
              <w:ind w:left="4"/>
              <w:rPr>
                <w:rFonts w:asciiTheme="minorHAnsi" w:hAnsiTheme="minorHAnsi" w:cstheme="minorHAnsi"/>
                <w:b/>
                <w:color w:val="363534"/>
                <w:sz w:val="20"/>
                <w:szCs w:val="20"/>
              </w:rPr>
            </w:pPr>
            <w:r w:rsidRPr="006F56BB">
              <w:rPr>
                <w:rFonts w:asciiTheme="minorHAnsi" w:hAnsiTheme="minorHAnsi" w:cstheme="minorHAnsi"/>
                <w:b/>
                <w:color w:val="363534"/>
                <w:sz w:val="20"/>
                <w:szCs w:val="20"/>
              </w:rPr>
              <w:t>Who provides the gift, benefit or hospitality, and what is their relationship with me?</w:t>
            </w:r>
          </w:p>
          <w:p w14:paraId="54E3B606" w14:textId="77777777" w:rsidR="009D4F88" w:rsidRPr="006F56BB" w:rsidRDefault="009D4F88" w:rsidP="009D4F88">
            <w:pPr>
              <w:pStyle w:val="TableParagraph"/>
              <w:numPr>
                <w:ilvl w:val="0"/>
                <w:numId w:val="52"/>
              </w:numPr>
              <w:spacing w:before="0" w:line="249" w:lineRule="auto"/>
              <w:ind w:left="275" w:hanging="275"/>
              <w:rPr>
                <w:rFonts w:asciiTheme="minorHAnsi" w:hAnsiTheme="minorHAnsi" w:cstheme="minorHAnsi"/>
                <w:sz w:val="20"/>
                <w:szCs w:val="20"/>
              </w:rPr>
            </w:pPr>
            <w:r w:rsidRPr="006F56BB">
              <w:rPr>
                <w:rFonts w:asciiTheme="minorHAnsi" w:hAnsiTheme="minorHAnsi" w:cstheme="minorHAnsi"/>
                <w:color w:val="363534"/>
                <w:sz w:val="20"/>
                <w:szCs w:val="20"/>
              </w:rPr>
              <w:t>Does my role require me to select contractors, award grants, regulate industries or determine government policies?</w:t>
            </w:r>
          </w:p>
          <w:p w14:paraId="3ECAE417" w14:textId="77777777" w:rsidR="009D4F88" w:rsidRPr="006F56BB" w:rsidRDefault="009D4F88" w:rsidP="009D4F88">
            <w:pPr>
              <w:pStyle w:val="TableParagraph"/>
              <w:numPr>
                <w:ilvl w:val="0"/>
                <w:numId w:val="52"/>
              </w:numPr>
              <w:spacing w:before="0" w:line="249" w:lineRule="auto"/>
              <w:ind w:left="275" w:hanging="275"/>
              <w:rPr>
                <w:rFonts w:asciiTheme="minorHAnsi" w:hAnsiTheme="minorHAnsi" w:cstheme="minorHAnsi"/>
                <w:sz w:val="20"/>
                <w:szCs w:val="20"/>
              </w:rPr>
            </w:pPr>
            <w:r w:rsidRPr="006F56BB">
              <w:rPr>
                <w:rFonts w:asciiTheme="minorHAnsi" w:hAnsiTheme="minorHAnsi" w:cstheme="minorHAnsi"/>
                <w:color w:val="363534"/>
                <w:sz w:val="20"/>
                <w:szCs w:val="20"/>
              </w:rPr>
              <w:t>Could the person or organisation benefit from a decision I make?</w:t>
            </w:r>
          </w:p>
        </w:tc>
      </w:tr>
      <w:tr w:rsidR="009D4F88" w:rsidRPr="002E50E6" w14:paraId="17165332" w14:textId="77777777" w:rsidTr="006F56BB">
        <w:trPr>
          <w:cantSplit/>
          <w:trHeight w:val="981"/>
        </w:trPr>
        <w:tc>
          <w:tcPr>
            <w:tcW w:w="709" w:type="dxa"/>
            <w:shd w:val="clear" w:color="auto" w:fill="833C0B" w:themeFill="accent2" w:themeFillShade="80"/>
            <w:vAlign w:val="center"/>
          </w:tcPr>
          <w:p w14:paraId="0C0910F2" w14:textId="77777777" w:rsidR="009D4F88" w:rsidRPr="00FA22A9" w:rsidRDefault="009D4F88" w:rsidP="00391502">
            <w:pPr>
              <w:tabs>
                <w:tab w:val="left" w:pos="34"/>
              </w:tabs>
              <w:jc w:val="center"/>
              <w:rPr>
                <w:rFonts w:eastAsia="Arial,Calibri" w:cstheme="minorHAnsi"/>
                <w:b/>
                <w:bCs/>
                <w:i/>
                <w:iCs/>
                <w:color w:val="FFFFFF" w:themeColor="background1"/>
                <w:sz w:val="18"/>
                <w:szCs w:val="18"/>
              </w:rPr>
            </w:pPr>
            <w:r w:rsidRPr="0021262D">
              <w:rPr>
                <w:rFonts w:eastAsia="Arial,Calibri" w:cstheme="minorHAnsi"/>
                <w:b/>
                <w:bCs/>
                <w:color w:val="E7E6E6" w:themeColor="background2"/>
              </w:rPr>
              <w:lastRenderedPageBreak/>
              <w:t>I</w:t>
            </w:r>
          </w:p>
        </w:tc>
        <w:tc>
          <w:tcPr>
            <w:tcW w:w="1283" w:type="dxa"/>
            <w:shd w:val="clear" w:color="auto" w:fill="E7E6E6" w:themeFill="background2"/>
            <w:vAlign w:val="center"/>
          </w:tcPr>
          <w:p w14:paraId="52DBDA1F" w14:textId="77777777" w:rsidR="009D4F88" w:rsidRPr="006F56BB" w:rsidRDefault="009D4F88" w:rsidP="00391502">
            <w:pPr>
              <w:tabs>
                <w:tab w:val="left" w:pos="336"/>
              </w:tabs>
              <w:ind w:left="52" w:firstLine="36"/>
              <w:rPr>
                <w:rFonts w:eastAsiaTheme="minorEastAsia" w:cstheme="minorHAnsi"/>
                <w:b/>
              </w:rPr>
            </w:pPr>
            <w:r w:rsidRPr="006F56BB">
              <w:rPr>
                <w:rFonts w:eastAsiaTheme="minorEastAsia" w:cstheme="minorHAnsi"/>
                <w:b/>
              </w:rPr>
              <w:t>Influence</w:t>
            </w:r>
          </w:p>
        </w:tc>
        <w:tc>
          <w:tcPr>
            <w:tcW w:w="7080" w:type="dxa"/>
            <w:shd w:val="clear" w:color="auto" w:fill="auto"/>
            <w:vAlign w:val="center"/>
          </w:tcPr>
          <w:p w14:paraId="574BB8AB" w14:textId="77777777" w:rsidR="009D4F88" w:rsidRPr="006F56BB" w:rsidRDefault="009D4F88" w:rsidP="00842DA8">
            <w:pPr>
              <w:pStyle w:val="TableParagraph"/>
              <w:spacing w:before="0" w:after="80"/>
              <w:ind w:left="4"/>
              <w:rPr>
                <w:rFonts w:asciiTheme="minorHAnsi" w:hAnsiTheme="minorHAnsi" w:cstheme="minorHAnsi"/>
                <w:b/>
                <w:color w:val="363534"/>
                <w:sz w:val="20"/>
                <w:szCs w:val="20"/>
              </w:rPr>
            </w:pPr>
            <w:r w:rsidRPr="006F56BB">
              <w:rPr>
                <w:rFonts w:asciiTheme="minorHAnsi" w:hAnsiTheme="minorHAnsi" w:cstheme="minorHAnsi"/>
                <w:b/>
                <w:color w:val="363534"/>
                <w:sz w:val="20"/>
                <w:szCs w:val="20"/>
              </w:rPr>
              <w:t>Are they seeking to gain an advantage or influence my decisions or actions?</w:t>
            </w:r>
          </w:p>
          <w:p w14:paraId="0EF8570F" w14:textId="77777777" w:rsidR="009D4F88" w:rsidRPr="006F56BB" w:rsidRDefault="009D4F88" w:rsidP="009D4F88">
            <w:pPr>
              <w:pStyle w:val="TableParagraph"/>
              <w:numPr>
                <w:ilvl w:val="0"/>
                <w:numId w:val="52"/>
              </w:numPr>
              <w:spacing w:before="0" w:line="249" w:lineRule="auto"/>
              <w:ind w:left="275" w:hanging="275"/>
              <w:rPr>
                <w:rFonts w:asciiTheme="minorHAnsi" w:hAnsiTheme="minorHAnsi" w:cstheme="minorHAnsi"/>
                <w:color w:val="363534"/>
                <w:sz w:val="20"/>
                <w:szCs w:val="20"/>
              </w:rPr>
            </w:pPr>
            <w:r w:rsidRPr="006F56BB">
              <w:rPr>
                <w:rFonts w:asciiTheme="minorHAnsi" w:hAnsiTheme="minorHAnsi" w:cstheme="minorHAnsi"/>
                <w:color w:val="363534"/>
                <w:sz w:val="20"/>
                <w:szCs w:val="20"/>
              </w:rPr>
              <w:t xml:space="preserve">Has the gift, benefit or hospitality been offered to me publicly or privately? </w:t>
            </w:r>
          </w:p>
          <w:p w14:paraId="6830933E" w14:textId="77777777" w:rsidR="009D4F88" w:rsidRPr="006F56BB" w:rsidRDefault="009D4F88" w:rsidP="009D4F88">
            <w:pPr>
              <w:pStyle w:val="TableParagraph"/>
              <w:numPr>
                <w:ilvl w:val="0"/>
                <w:numId w:val="52"/>
              </w:numPr>
              <w:spacing w:before="0" w:line="249" w:lineRule="auto"/>
              <w:ind w:left="275" w:hanging="275"/>
              <w:rPr>
                <w:rFonts w:asciiTheme="minorHAnsi" w:hAnsiTheme="minorHAnsi" w:cstheme="minorHAnsi"/>
                <w:color w:val="363534"/>
                <w:sz w:val="20"/>
                <w:szCs w:val="20"/>
              </w:rPr>
            </w:pPr>
            <w:r w:rsidRPr="006F56BB">
              <w:rPr>
                <w:rFonts w:asciiTheme="minorHAnsi" w:hAnsiTheme="minorHAnsi" w:cstheme="minorHAnsi"/>
                <w:color w:val="363534"/>
                <w:sz w:val="20"/>
                <w:szCs w:val="20"/>
              </w:rPr>
              <w:t>Is it a courtesy, token of appreciation, or valuable non-token offer?</w:t>
            </w:r>
          </w:p>
          <w:p w14:paraId="2A8DA597" w14:textId="77777777" w:rsidR="009D4F88" w:rsidRPr="006F56BB" w:rsidRDefault="009D4F88" w:rsidP="009D4F88">
            <w:pPr>
              <w:pStyle w:val="TableParagraph"/>
              <w:numPr>
                <w:ilvl w:val="0"/>
                <w:numId w:val="52"/>
              </w:numPr>
              <w:spacing w:before="0" w:line="249" w:lineRule="auto"/>
              <w:ind w:left="275" w:hanging="275"/>
              <w:rPr>
                <w:rFonts w:asciiTheme="minorHAnsi" w:eastAsiaTheme="minorEastAsia" w:hAnsiTheme="minorHAnsi" w:cstheme="minorHAnsi"/>
                <w:sz w:val="20"/>
                <w:szCs w:val="20"/>
              </w:rPr>
            </w:pPr>
            <w:r w:rsidRPr="006F56BB">
              <w:rPr>
                <w:rFonts w:asciiTheme="minorHAnsi" w:hAnsiTheme="minorHAnsi" w:cstheme="minorHAnsi"/>
                <w:color w:val="363534"/>
                <w:sz w:val="20"/>
                <w:szCs w:val="20"/>
              </w:rPr>
              <w:t>Does its timing coincide with a decision I am about to make?</w:t>
            </w:r>
          </w:p>
        </w:tc>
      </w:tr>
      <w:tr w:rsidR="009D4F88" w:rsidRPr="002E50E6" w14:paraId="26C32403" w14:textId="77777777" w:rsidTr="006F56BB">
        <w:trPr>
          <w:cantSplit/>
          <w:trHeight w:val="1134"/>
        </w:trPr>
        <w:tc>
          <w:tcPr>
            <w:tcW w:w="709" w:type="dxa"/>
            <w:shd w:val="clear" w:color="auto" w:fill="833C0B" w:themeFill="accent2" w:themeFillShade="80"/>
            <w:vAlign w:val="center"/>
          </w:tcPr>
          <w:p w14:paraId="4E8267A0" w14:textId="77777777" w:rsidR="009D4F88" w:rsidRPr="00FA22A9" w:rsidRDefault="009D4F88" w:rsidP="00391502">
            <w:pPr>
              <w:tabs>
                <w:tab w:val="left" w:pos="34"/>
              </w:tabs>
              <w:jc w:val="center"/>
              <w:rPr>
                <w:rFonts w:eastAsia="Arial,Calibri" w:cstheme="minorHAnsi"/>
                <w:b/>
                <w:bCs/>
                <w:i/>
                <w:iCs/>
                <w:color w:val="FFFFFF" w:themeColor="background1"/>
                <w:sz w:val="18"/>
                <w:szCs w:val="18"/>
              </w:rPr>
            </w:pPr>
            <w:r w:rsidRPr="0021262D">
              <w:rPr>
                <w:rFonts w:eastAsia="Arial,Calibri" w:cstheme="minorHAnsi"/>
                <w:b/>
                <w:bCs/>
                <w:color w:val="E7E6E6" w:themeColor="background2"/>
              </w:rPr>
              <w:t>F</w:t>
            </w:r>
          </w:p>
        </w:tc>
        <w:tc>
          <w:tcPr>
            <w:tcW w:w="1283" w:type="dxa"/>
            <w:shd w:val="clear" w:color="auto" w:fill="E7E6E6" w:themeFill="background2"/>
            <w:vAlign w:val="center"/>
          </w:tcPr>
          <w:p w14:paraId="7BCE4362" w14:textId="77777777" w:rsidR="009D4F88" w:rsidRPr="006F56BB" w:rsidRDefault="009D4F88" w:rsidP="00391502">
            <w:pPr>
              <w:tabs>
                <w:tab w:val="left" w:pos="336"/>
              </w:tabs>
              <w:ind w:left="52" w:firstLine="36"/>
              <w:rPr>
                <w:rFonts w:eastAsiaTheme="minorEastAsia" w:cstheme="minorHAnsi"/>
                <w:b/>
              </w:rPr>
            </w:pPr>
            <w:r w:rsidRPr="006F56BB">
              <w:rPr>
                <w:rFonts w:eastAsiaTheme="minorEastAsia" w:cstheme="minorHAnsi"/>
                <w:b/>
              </w:rPr>
              <w:t>Favour</w:t>
            </w:r>
          </w:p>
        </w:tc>
        <w:tc>
          <w:tcPr>
            <w:tcW w:w="7080" w:type="dxa"/>
            <w:shd w:val="clear" w:color="auto" w:fill="auto"/>
            <w:vAlign w:val="center"/>
          </w:tcPr>
          <w:p w14:paraId="32FBF3C6" w14:textId="77777777" w:rsidR="009D4F88" w:rsidRPr="006F56BB" w:rsidRDefault="009D4F88" w:rsidP="00842DA8">
            <w:pPr>
              <w:pStyle w:val="TableParagraph"/>
              <w:spacing w:before="0" w:after="80"/>
              <w:ind w:left="4"/>
              <w:rPr>
                <w:rFonts w:asciiTheme="minorHAnsi" w:hAnsiTheme="minorHAnsi" w:cstheme="minorHAnsi"/>
                <w:b/>
                <w:color w:val="363534"/>
                <w:sz w:val="20"/>
                <w:szCs w:val="20"/>
              </w:rPr>
            </w:pPr>
            <w:r w:rsidRPr="006F56BB">
              <w:rPr>
                <w:rFonts w:asciiTheme="minorHAnsi" w:hAnsiTheme="minorHAnsi" w:cstheme="minorHAnsi"/>
                <w:b/>
                <w:color w:val="363534"/>
                <w:sz w:val="20"/>
                <w:szCs w:val="20"/>
              </w:rPr>
              <w:t>Are they seeking a favour in return for the gift, benefit or hospitality?</w:t>
            </w:r>
          </w:p>
          <w:p w14:paraId="06C3BF6F" w14:textId="77777777" w:rsidR="009D4F88" w:rsidRPr="006F56BB" w:rsidRDefault="009D4F88" w:rsidP="009D4F88">
            <w:pPr>
              <w:pStyle w:val="TableParagraph"/>
              <w:numPr>
                <w:ilvl w:val="0"/>
                <w:numId w:val="52"/>
              </w:numPr>
              <w:spacing w:before="0" w:line="249" w:lineRule="auto"/>
              <w:ind w:left="275" w:hanging="275"/>
              <w:rPr>
                <w:rFonts w:asciiTheme="minorHAnsi" w:hAnsiTheme="minorHAnsi" w:cstheme="minorHAnsi"/>
                <w:color w:val="363534"/>
                <w:sz w:val="20"/>
                <w:szCs w:val="20"/>
              </w:rPr>
            </w:pPr>
            <w:r w:rsidRPr="006F56BB">
              <w:rPr>
                <w:rFonts w:asciiTheme="minorHAnsi" w:hAnsiTheme="minorHAnsi" w:cstheme="minorHAnsi"/>
                <w:color w:val="363534"/>
                <w:sz w:val="20"/>
                <w:szCs w:val="20"/>
              </w:rPr>
              <w:t>Has the gift, benefit or hospitality been offered honestly?</w:t>
            </w:r>
          </w:p>
          <w:p w14:paraId="1E93CA43" w14:textId="77777777" w:rsidR="009D4F88" w:rsidRPr="006F56BB" w:rsidRDefault="009D4F88" w:rsidP="009D4F88">
            <w:pPr>
              <w:pStyle w:val="TableParagraph"/>
              <w:numPr>
                <w:ilvl w:val="0"/>
                <w:numId w:val="52"/>
              </w:numPr>
              <w:spacing w:before="0" w:line="249" w:lineRule="auto"/>
              <w:ind w:left="275" w:hanging="275"/>
              <w:rPr>
                <w:rFonts w:asciiTheme="minorHAnsi" w:eastAsiaTheme="minorEastAsia" w:hAnsiTheme="minorHAnsi" w:cstheme="minorHAnsi"/>
                <w:sz w:val="20"/>
                <w:szCs w:val="20"/>
              </w:rPr>
            </w:pPr>
            <w:r w:rsidRPr="006F56BB">
              <w:rPr>
                <w:rFonts w:asciiTheme="minorHAnsi" w:hAnsiTheme="minorHAnsi" w:cstheme="minorHAnsi"/>
                <w:color w:val="363534"/>
                <w:sz w:val="20"/>
                <w:szCs w:val="20"/>
              </w:rPr>
              <w:t>Has the person or organisation made several offers over the last 12 months? Would accepting it create an obligation to return a favour?</w:t>
            </w:r>
          </w:p>
        </w:tc>
      </w:tr>
      <w:tr w:rsidR="009D4F88" w:rsidRPr="002E50E6" w14:paraId="7ED9FC4D" w14:textId="77777777" w:rsidTr="006F56BB">
        <w:trPr>
          <w:cantSplit/>
          <w:trHeight w:val="862"/>
        </w:trPr>
        <w:tc>
          <w:tcPr>
            <w:tcW w:w="709" w:type="dxa"/>
            <w:shd w:val="clear" w:color="auto" w:fill="833C0B" w:themeFill="accent2" w:themeFillShade="80"/>
            <w:vAlign w:val="center"/>
          </w:tcPr>
          <w:p w14:paraId="27495F5B" w14:textId="77777777" w:rsidR="009D4F88" w:rsidRPr="00FA22A9" w:rsidRDefault="009D4F88" w:rsidP="00391502">
            <w:pPr>
              <w:tabs>
                <w:tab w:val="left" w:pos="34"/>
              </w:tabs>
              <w:jc w:val="center"/>
              <w:rPr>
                <w:rFonts w:eastAsia="Arial,Calibri" w:cstheme="minorHAnsi"/>
                <w:b/>
                <w:bCs/>
                <w:i/>
                <w:iCs/>
                <w:color w:val="FFFFFF" w:themeColor="background1"/>
                <w:sz w:val="18"/>
                <w:szCs w:val="18"/>
              </w:rPr>
            </w:pPr>
            <w:r w:rsidRPr="0021262D">
              <w:rPr>
                <w:rFonts w:eastAsia="Arial,Calibri" w:cstheme="minorHAnsi"/>
                <w:b/>
                <w:bCs/>
                <w:color w:val="E7E6E6" w:themeColor="background2"/>
              </w:rPr>
              <w:t>T</w:t>
            </w:r>
          </w:p>
        </w:tc>
        <w:tc>
          <w:tcPr>
            <w:tcW w:w="1283" w:type="dxa"/>
            <w:shd w:val="clear" w:color="auto" w:fill="E7E6E6" w:themeFill="background2"/>
            <w:vAlign w:val="center"/>
          </w:tcPr>
          <w:p w14:paraId="44DBFED9" w14:textId="77777777" w:rsidR="009D4F88" w:rsidRPr="006F56BB" w:rsidRDefault="009D4F88" w:rsidP="00391502">
            <w:pPr>
              <w:tabs>
                <w:tab w:val="left" w:pos="336"/>
              </w:tabs>
              <w:ind w:left="52" w:firstLine="36"/>
              <w:rPr>
                <w:rFonts w:eastAsiaTheme="minorEastAsia" w:cstheme="minorHAnsi"/>
                <w:b/>
              </w:rPr>
            </w:pPr>
            <w:r w:rsidRPr="006F56BB">
              <w:rPr>
                <w:rFonts w:eastAsiaTheme="minorEastAsia" w:cstheme="minorHAnsi"/>
                <w:b/>
              </w:rPr>
              <w:t>Trust</w:t>
            </w:r>
          </w:p>
        </w:tc>
        <w:tc>
          <w:tcPr>
            <w:tcW w:w="7080" w:type="dxa"/>
            <w:shd w:val="clear" w:color="auto" w:fill="auto"/>
            <w:vAlign w:val="center"/>
          </w:tcPr>
          <w:p w14:paraId="46CCAE09" w14:textId="77777777" w:rsidR="009D4F88" w:rsidRPr="006F56BB" w:rsidRDefault="009D4F88" w:rsidP="00842DA8">
            <w:pPr>
              <w:pStyle w:val="TableParagraph"/>
              <w:spacing w:before="0" w:after="80"/>
              <w:ind w:left="4"/>
              <w:rPr>
                <w:rFonts w:asciiTheme="minorHAnsi" w:hAnsiTheme="minorHAnsi" w:cstheme="minorHAnsi"/>
                <w:b/>
                <w:color w:val="363534"/>
                <w:sz w:val="20"/>
                <w:szCs w:val="20"/>
              </w:rPr>
            </w:pPr>
            <w:r w:rsidRPr="006F56BB">
              <w:rPr>
                <w:rFonts w:asciiTheme="minorHAnsi" w:hAnsiTheme="minorHAnsi" w:cstheme="minorHAnsi"/>
                <w:b/>
                <w:color w:val="363534"/>
                <w:sz w:val="20"/>
                <w:szCs w:val="20"/>
              </w:rPr>
              <w:t>Would accepting the gift, benefit, or hospitality diminish public trust?</w:t>
            </w:r>
          </w:p>
          <w:p w14:paraId="353D7BFE" w14:textId="77777777" w:rsidR="009D4F88" w:rsidRPr="006F56BB" w:rsidRDefault="009D4F88" w:rsidP="009D4F88">
            <w:pPr>
              <w:pStyle w:val="TableParagraph"/>
              <w:numPr>
                <w:ilvl w:val="0"/>
                <w:numId w:val="52"/>
              </w:numPr>
              <w:spacing w:before="0" w:line="249" w:lineRule="auto"/>
              <w:ind w:left="275" w:hanging="275"/>
              <w:rPr>
                <w:rFonts w:asciiTheme="minorHAnsi" w:eastAsia="Arial,Calibri" w:hAnsiTheme="minorHAnsi" w:cstheme="minorHAnsi"/>
                <w:sz w:val="20"/>
                <w:szCs w:val="20"/>
              </w:rPr>
            </w:pPr>
            <w:r w:rsidRPr="006F56BB">
              <w:rPr>
                <w:rFonts w:asciiTheme="minorHAnsi" w:hAnsiTheme="minorHAnsi" w:cstheme="minorHAnsi"/>
                <w:color w:val="363534"/>
                <w:sz w:val="20"/>
                <w:szCs w:val="20"/>
              </w:rPr>
              <w:t>How would the public view acceptance of this gift, benefit or hospitality?</w:t>
            </w:r>
          </w:p>
          <w:p w14:paraId="12CA8842" w14:textId="77777777" w:rsidR="009D4F88" w:rsidRPr="006F56BB" w:rsidRDefault="009D4F88" w:rsidP="009D4F88">
            <w:pPr>
              <w:pStyle w:val="TableParagraph"/>
              <w:numPr>
                <w:ilvl w:val="0"/>
                <w:numId w:val="52"/>
              </w:numPr>
              <w:spacing w:before="0" w:line="249" w:lineRule="auto"/>
              <w:ind w:left="275" w:hanging="275"/>
              <w:rPr>
                <w:rFonts w:asciiTheme="minorHAnsi" w:eastAsia="Arial,Calibri" w:hAnsiTheme="minorHAnsi" w:cstheme="minorHAnsi"/>
                <w:sz w:val="20"/>
                <w:szCs w:val="20"/>
              </w:rPr>
            </w:pPr>
            <w:r w:rsidRPr="006F56BB">
              <w:rPr>
                <w:rFonts w:asciiTheme="minorHAnsi" w:hAnsiTheme="minorHAnsi" w:cstheme="minorHAnsi"/>
                <w:color w:val="363534"/>
                <w:sz w:val="20"/>
                <w:szCs w:val="20"/>
              </w:rPr>
              <w:t>What would my colleagues, family, friends or associates think?</w:t>
            </w:r>
          </w:p>
        </w:tc>
      </w:tr>
    </w:tbl>
    <w:p w14:paraId="0BB11C3F" w14:textId="77777777" w:rsidR="009D4F88" w:rsidRDefault="009D4F88" w:rsidP="00842DA8">
      <w:pPr>
        <w:pStyle w:val="Heading1"/>
        <w:numPr>
          <w:ilvl w:val="0"/>
          <w:numId w:val="0"/>
        </w:numPr>
        <w:spacing w:before="120" w:after="120"/>
        <w:ind w:left="570" w:hanging="570"/>
        <w:rPr>
          <w:rFonts w:asciiTheme="minorHAnsi" w:hAnsiTheme="minorHAnsi"/>
          <w:color w:val="4A773C"/>
          <w:sz w:val="22"/>
          <w:szCs w:val="18"/>
        </w:rPr>
      </w:pPr>
    </w:p>
    <w:p w14:paraId="2495638C"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Offers that may be accepted</w:t>
      </w:r>
    </w:p>
    <w:p w14:paraId="1218B05A" w14:textId="77777777" w:rsidR="009D4F88" w:rsidRDefault="009D4F88" w:rsidP="006F56BB">
      <w:pPr>
        <w:pStyle w:val="BodyText"/>
        <w:spacing w:before="120" w:after="120"/>
      </w:pPr>
      <w:r>
        <w:rPr>
          <w:color w:val="363534"/>
        </w:rPr>
        <w:t>There are some instances where gifts may be accepted, as outlined below:</w:t>
      </w:r>
    </w:p>
    <w:tbl>
      <w:tblPr>
        <w:tblW w:w="9639" w:type="dxa"/>
        <w:tblLayout w:type="fixed"/>
        <w:tblCellMar>
          <w:left w:w="0" w:type="dxa"/>
          <w:right w:w="0" w:type="dxa"/>
        </w:tblCellMar>
        <w:tblLook w:val="01E0" w:firstRow="1" w:lastRow="1" w:firstColumn="1" w:lastColumn="1" w:noHBand="0" w:noVBand="0"/>
      </w:tblPr>
      <w:tblGrid>
        <w:gridCol w:w="1418"/>
        <w:gridCol w:w="4110"/>
        <w:gridCol w:w="4111"/>
      </w:tblGrid>
      <w:tr w:rsidR="009D4F88" w:rsidRPr="006F56BB" w14:paraId="05148F28" w14:textId="77777777" w:rsidTr="006F56BB">
        <w:trPr>
          <w:trHeight w:val="454"/>
          <w:tblHeader/>
        </w:trPr>
        <w:tc>
          <w:tcPr>
            <w:tcW w:w="1418" w:type="dxa"/>
            <w:shd w:val="clear" w:color="auto" w:fill="5B9BD5" w:themeFill="accent1"/>
            <w:vAlign w:val="center"/>
          </w:tcPr>
          <w:p w14:paraId="583232E7" w14:textId="77777777" w:rsidR="009D4F88" w:rsidRPr="006F56BB" w:rsidRDefault="009D4F88" w:rsidP="00277CAF">
            <w:pPr>
              <w:pStyle w:val="TableParagraph"/>
              <w:spacing w:before="120" w:after="120"/>
              <w:ind w:left="112"/>
              <w:jc w:val="center"/>
              <w:rPr>
                <w:rFonts w:asciiTheme="minorHAnsi" w:hAnsiTheme="minorHAnsi" w:cstheme="minorHAnsi"/>
                <w:b/>
                <w:color w:val="E7E6E6" w:themeColor="background2"/>
                <w:sz w:val="20"/>
                <w:szCs w:val="20"/>
              </w:rPr>
            </w:pPr>
            <w:r w:rsidRPr="006F56BB">
              <w:rPr>
                <w:rFonts w:asciiTheme="minorHAnsi" w:hAnsiTheme="minorHAnsi" w:cstheme="minorHAnsi"/>
                <w:b/>
                <w:color w:val="E7E6E6" w:themeColor="background2"/>
                <w:sz w:val="20"/>
                <w:szCs w:val="20"/>
              </w:rPr>
              <w:t>Type</w:t>
            </w:r>
          </w:p>
        </w:tc>
        <w:tc>
          <w:tcPr>
            <w:tcW w:w="4110" w:type="dxa"/>
            <w:shd w:val="clear" w:color="auto" w:fill="5B9BD5" w:themeFill="accent1"/>
            <w:vAlign w:val="center"/>
          </w:tcPr>
          <w:p w14:paraId="18D7A954" w14:textId="77777777" w:rsidR="009D4F88" w:rsidRPr="006F56BB" w:rsidRDefault="009D4F88" w:rsidP="00277CAF">
            <w:pPr>
              <w:pStyle w:val="TableParagraph"/>
              <w:spacing w:before="120" w:after="120"/>
              <w:ind w:left="113"/>
              <w:jc w:val="center"/>
              <w:rPr>
                <w:rFonts w:asciiTheme="minorHAnsi" w:hAnsiTheme="minorHAnsi" w:cstheme="minorHAnsi"/>
                <w:b/>
                <w:color w:val="E7E6E6" w:themeColor="background2"/>
                <w:sz w:val="20"/>
                <w:szCs w:val="20"/>
              </w:rPr>
            </w:pPr>
            <w:r w:rsidRPr="006F56BB">
              <w:rPr>
                <w:rFonts w:asciiTheme="minorHAnsi" w:hAnsiTheme="minorHAnsi" w:cstheme="minorHAnsi"/>
                <w:b/>
                <w:color w:val="E7E6E6" w:themeColor="background2"/>
                <w:sz w:val="20"/>
                <w:szCs w:val="20"/>
              </w:rPr>
              <w:t>Acceptable</w:t>
            </w:r>
          </w:p>
        </w:tc>
        <w:tc>
          <w:tcPr>
            <w:tcW w:w="4111" w:type="dxa"/>
            <w:shd w:val="clear" w:color="auto" w:fill="5B9BD5" w:themeFill="accent1"/>
            <w:vAlign w:val="center"/>
          </w:tcPr>
          <w:p w14:paraId="2487B417" w14:textId="77777777" w:rsidR="009D4F88" w:rsidRPr="006F56BB" w:rsidRDefault="009D4F88" w:rsidP="00277CAF">
            <w:pPr>
              <w:pStyle w:val="TableParagraph"/>
              <w:spacing w:before="120" w:after="120"/>
              <w:ind w:left="113"/>
              <w:jc w:val="center"/>
              <w:rPr>
                <w:rFonts w:asciiTheme="minorHAnsi" w:hAnsiTheme="minorHAnsi" w:cstheme="minorHAnsi"/>
                <w:b/>
                <w:color w:val="E7E6E6" w:themeColor="background2"/>
                <w:sz w:val="20"/>
                <w:szCs w:val="20"/>
              </w:rPr>
            </w:pPr>
            <w:r w:rsidRPr="006F56BB">
              <w:rPr>
                <w:rFonts w:asciiTheme="minorHAnsi" w:hAnsiTheme="minorHAnsi" w:cstheme="minorHAnsi"/>
                <w:b/>
                <w:color w:val="E7E6E6" w:themeColor="background2"/>
                <w:sz w:val="20"/>
                <w:szCs w:val="20"/>
              </w:rPr>
              <w:t>Conditions/ Examples of Approved Events</w:t>
            </w:r>
          </w:p>
        </w:tc>
      </w:tr>
      <w:tr w:rsidR="009D4F88" w:rsidRPr="006F56BB" w14:paraId="7D494F4A" w14:textId="77777777" w:rsidTr="006F56BB">
        <w:trPr>
          <w:trHeight w:val="868"/>
        </w:trPr>
        <w:tc>
          <w:tcPr>
            <w:tcW w:w="1418" w:type="dxa"/>
            <w:tcBorders>
              <w:bottom w:val="single" w:sz="4" w:space="0" w:color="7F7F7F" w:themeColor="text1" w:themeTint="80"/>
            </w:tcBorders>
          </w:tcPr>
          <w:p w14:paraId="00C498DF" w14:textId="77777777" w:rsidR="009D4F88" w:rsidRPr="006F56BB" w:rsidRDefault="009D4F88" w:rsidP="002228CE">
            <w:pPr>
              <w:pStyle w:val="TableParagraph"/>
              <w:ind w:left="112" w:right="260"/>
              <w:rPr>
                <w:rFonts w:asciiTheme="minorHAnsi" w:hAnsiTheme="minorHAnsi" w:cstheme="minorHAnsi"/>
                <w:sz w:val="20"/>
                <w:szCs w:val="20"/>
              </w:rPr>
            </w:pPr>
            <w:r w:rsidRPr="006F56BB">
              <w:rPr>
                <w:rFonts w:asciiTheme="minorHAnsi" w:hAnsiTheme="minorHAnsi" w:cstheme="minorHAnsi"/>
                <w:color w:val="363534"/>
                <w:sz w:val="20"/>
                <w:szCs w:val="20"/>
              </w:rPr>
              <w:t>A token offer</w:t>
            </w:r>
          </w:p>
        </w:tc>
        <w:tc>
          <w:tcPr>
            <w:tcW w:w="4110" w:type="dxa"/>
            <w:tcBorders>
              <w:bottom w:val="single" w:sz="4" w:space="0" w:color="7F7F7F" w:themeColor="text1" w:themeTint="80"/>
            </w:tcBorders>
            <w:shd w:val="clear" w:color="auto" w:fill="E7E6E6" w:themeFill="background2"/>
          </w:tcPr>
          <w:p w14:paraId="1129645A" w14:textId="77777777" w:rsidR="009D4F88" w:rsidRPr="006F56BB" w:rsidRDefault="009D4F88" w:rsidP="002228CE">
            <w:pPr>
              <w:pStyle w:val="TableParagraph"/>
              <w:ind w:left="113"/>
              <w:rPr>
                <w:rFonts w:asciiTheme="minorHAnsi" w:hAnsiTheme="minorHAnsi" w:cstheme="minorHAnsi"/>
                <w:sz w:val="20"/>
                <w:szCs w:val="20"/>
              </w:rPr>
            </w:pPr>
            <w:r w:rsidRPr="006F56BB">
              <w:rPr>
                <w:rFonts w:asciiTheme="minorHAnsi" w:hAnsiTheme="minorHAnsi" w:cstheme="minorHAnsi"/>
                <w:color w:val="363534"/>
                <w:sz w:val="20"/>
                <w:szCs w:val="20"/>
              </w:rPr>
              <w:t>Gifts of inconsequential or trivial value may be accepted, provided they do not raise a Conflict of Interest. An example is a bottle of wine or a box of chocolates valued at less than $50.</w:t>
            </w:r>
          </w:p>
        </w:tc>
        <w:tc>
          <w:tcPr>
            <w:tcW w:w="4111" w:type="dxa"/>
            <w:tcBorders>
              <w:bottom w:val="single" w:sz="4" w:space="0" w:color="7F7F7F" w:themeColor="text1" w:themeTint="80"/>
            </w:tcBorders>
            <w:shd w:val="clear" w:color="auto" w:fill="E7E6E6" w:themeFill="background2"/>
          </w:tcPr>
          <w:p w14:paraId="7BFB9328" w14:textId="77777777" w:rsidR="009D4F88" w:rsidRPr="006F56BB" w:rsidRDefault="009D4F88" w:rsidP="002228CE">
            <w:pPr>
              <w:pStyle w:val="TableParagraph"/>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 'Thank you' gift, such as a small gift to a speaker at a conference or seminar.</w:t>
            </w:r>
          </w:p>
        </w:tc>
      </w:tr>
      <w:tr w:rsidR="009D4F88" w:rsidRPr="006F56BB" w14:paraId="156FA7B4" w14:textId="77777777" w:rsidTr="006F56BB">
        <w:trPr>
          <w:trHeight w:val="1341"/>
        </w:trPr>
        <w:tc>
          <w:tcPr>
            <w:tcW w:w="1418" w:type="dxa"/>
            <w:tcBorders>
              <w:top w:val="single" w:sz="4" w:space="0" w:color="7F7F7F" w:themeColor="text1" w:themeTint="80"/>
              <w:bottom w:val="single" w:sz="4" w:space="0" w:color="7F7F7F" w:themeColor="text1" w:themeTint="80"/>
            </w:tcBorders>
          </w:tcPr>
          <w:p w14:paraId="0073C5BE" w14:textId="77777777" w:rsidR="009D4F88" w:rsidRPr="006F56BB" w:rsidRDefault="009D4F88" w:rsidP="002228CE">
            <w:pPr>
              <w:pStyle w:val="TableParagraph"/>
              <w:ind w:left="112" w:right="260"/>
              <w:rPr>
                <w:rFonts w:asciiTheme="minorHAnsi" w:hAnsiTheme="minorHAnsi" w:cstheme="minorHAnsi"/>
                <w:sz w:val="20"/>
                <w:szCs w:val="20"/>
              </w:rPr>
            </w:pPr>
            <w:r w:rsidRPr="006F56BB">
              <w:rPr>
                <w:rFonts w:asciiTheme="minorHAnsi" w:hAnsiTheme="minorHAnsi" w:cstheme="minorHAnsi"/>
                <w:color w:val="363534"/>
                <w:w w:val="95"/>
                <w:sz w:val="20"/>
                <w:szCs w:val="20"/>
              </w:rPr>
              <w:t>A ceremonial gift</w:t>
            </w:r>
          </w:p>
        </w:tc>
        <w:tc>
          <w:tcPr>
            <w:tcW w:w="4110" w:type="dxa"/>
            <w:tcBorders>
              <w:top w:val="single" w:sz="4" w:space="0" w:color="7F7F7F" w:themeColor="text1" w:themeTint="80"/>
              <w:bottom w:val="single" w:sz="4" w:space="0" w:color="7F7F7F" w:themeColor="text1" w:themeTint="80"/>
            </w:tcBorders>
            <w:shd w:val="clear" w:color="auto" w:fill="E7E6E6" w:themeFill="background2"/>
          </w:tcPr>
          <w:p w14:paraId="7475C73D" w14:textId="77777777" w:rsidR="009D4F88" w:rsidRPr="006F56BB" w:rsidRDefault="009D4F88" w:rsidP="002228CE">
            <w:pPr>
              <w:pStyle w:val="TableParagraph"/>
              <w:spacing w:before="117"/>
              <w:ind w:right="35"/>
              <w:rPr>
                <w:rFonts w:asciiTheme="minorHAnsi" w:hAnsiTheme="minorHAnsi" w:cstheme="minorHAnsi"/>
                <w:sz w:val="20"/>
                <w:szCs w:val="20"/>
              </w:rPr>
            </w:pPr>
            <w:r w:rsidRPr="006F56BB">
              <w:rPr>
                <w:rFonts w:asciiTheme="minorHAnsi" w:hAnsiTheme="minorHAnsi" w:cstheme="minorHAnsi"/>
                <w:color w:val="363534"/>
                <w:sz w:val="20"/>
                <w:szCs w:val="20"/>
              </w:rPr>
              <w:t>Ceremonial gifts are official gifts provided as part of the culture and practices of communities and government within Australia or internationally. It may offend to decline a ceremonial gift so these offers can be accepted. They become the property of ZV. They should be registered as per the usual process.</w:t>
            </w:r>
          </w:p>
        </w:tc>
        <w:tc>
          <w:tcPr>
            <w:tcW w:w="4111" w:type="dxa"/>
            <w:tcBorders>
              <w:top w:val="single" w:sz="4" w:space="0" w:color="7F7F7F" w:themeColor="text1" w:themeTint="80"/>
              <w:bottom w:val="single" w:sz="4" w:space="0" w:color="7F7F7F" w:themeColor="text1" w:themeTint="80"/>
            </w:tcBorders>
            <w:shd w:val="clear" w:color="auto" w:fill="E7E6E6" w:themeFill="background2"/>
          </w:tcPr>
          <w:p w14:paraId="6569585C" w14:textId="77777777" w:rsidR="009D4F88" w:rsidRPr="006F56BB" w:rsidRDefault="009D4F88" w:rsidP="002228CE">
            <w:pPr>
              <w:pStyle w:val="TableParagraph"/>
              <w:spacing w:before="61"/>
              <w:ind w:left="113"/>
              <w:rPr>
                <w:rFonts w:asciiTheme="minorHAnsi" w:hAnsiTheme="minorHAnsi" w:cstheme="minorHAnsi"/>
                <w:color w:val="363534"/>
                <w:sz w:val="20"/>
                <w:szCs w:val="20"/>
              </w:rPr>
            </w:pPr>
          </w:p>
        </w:tc>
      </w:tr>
      <w:tr w:rsidR="009D4F88" w:rsidRPr="006F56BB" w14:paraId="16D3B265" w14:textId="77777777" w:rsidTr="006F56BB">
        <w:trPr>
          <w:trHeight w:val="340"/>
        </w:trPr>
        <w:tc>
          <w:tcPr>
            <w:tcW w:w="1418" w:type="dxa"/>
            <w:tcBorders>
              <w:top w:val="single" w:sz="4" w:space="0" w:color="7F7F7F" w:themeColor="text1" w:themeTint="80"/>
              <w:bottom w:val="single" w:sz="4" w:space="0" w:color="7F7F7F" w:themeColor="text1" w:themeTint="80"/>
            </w:tcBorders>
          </w:tcPr>
          <w:p w14:paraId="7781558A" w14:textId="77777777" w:rsidR="009D4F88" w:rsidRPr="006F56BB" w:rsidRDefault="009D4F88" w:rsidP="002228CE">
            <w:pPr>
              <w:pStyle w:val="TableParagraph"/>
              <w:ind w:left="112"/>
              <w:rPr>
                <w:rFonts w:asciiTheme="minorHAnsi" w:hAnsiTheme="minorHAnsi" w:cstheme="minorHAnsi"/>
                <w:sz w:val="20"/>
                <w:szCs w:val="20"/>
              </w:rPr>
            </w:pPr>
            <w:r w:rsidRPr="006F56BB">
              <w:rPr>
                <w:rFonts w:asciiTheme="minorHAnsi" w:hAnsiTheme="minorHAnsi" w:cstheme="minorHAnsi"/>
                <w:color w:val="363534"/>
                <w:sz w:val="20"/>
                <w:szCs w:val="20"/>
              </w:rPr>
              <w:t>An offer from another government entity</w:t>
            </w:r>
          </w:p>
        </w:tc>
        <w:tc>
          <w:tcPr>
            <w:tcW w:w="4110" w:type="dxa"/>
            <w:tcBorders>
              <w:top w:val="single" w:sz="4" w:space="0" w:color="7F7F7F" w:themeColor="text1" w:themeTint="80"/>
              <w:bottom w:val="single" w:sz="4" w:space="0" w:color="7F7F7F" w:themeColor="text1" w:themeTint="80"/>
            </w:tcBorders>
            <w:shd w:val="clear" w:color="auto" w:fill="E7E6E6" w:themeFill="background2"/>
          </w:tcPr>
          <w:p w14:paraId="37BB9555" w14:textId="77777777" w:rsidR="009D4F88" w:rsidRPr="006F56BB" w:rsidRDefault="009D4F88" w:rsidP="002228CE">
            <w:pPr>
              <w:pStyle w:val="TableParagraph"/>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Offers from the state government can be accepted without the requirement to register the offer.</w:t>
            </w:r>
          </w:p>
          <w:p w14:paraId="325C9DA5" w14:textId="77777777" w:rsidR="009D4F88" w:rsidRPr="006F56BB" w:rsidRDefault="009D4F88" w:rsidP="002228CE">
            <w:pPr>
              <w:pStyle w:val="TableParagraph"/>
              <w:ind w:left="113"/>
              <w:rPr>
                <w:rFonts w:asciiTheme="minorHAnsi" w:hAnsiTheme="minorHAnsi" w:cstheme="minorHAnsi"/>
                <w:sz w:val="20"/>
                <w:szCs w:val="20"/>
              </w:rPr>
            </w:pPr>
            <w:r w:rsidRPr="006F56BB">
              <w:rPr>
                <w:rFonts w:asciiTheme="minorHAnsi" w:hAnsiTheme="minorHAnsi" w:cstheme="minorHAnsi"/>
                <w:color w:val="363534"/>
                <w:sz w:val="20"/>
                <w:szCs w:val="20"/>
              </w:rPr>
              <w:t>Offers from local, federal or other state governments must be declared if they are valued at $50.00 or more.</w:t>
            </w:r>
          </w:p>
        </w:tc>
        <w:tc>
          <w:tcPr>
            <w:tcW w:w="4111" w:type="dxa"/>
            <w:tcBorders>
              <w:top w:val="single" w:sz="4" w:space="0" w:color="7F7F7F" w:themeColor="text1" w:themeTint="80"/>
              <w:bottom w:val="single" w:sz="4" w:space="0" w:color="7F7F7F" w:themeColor="text1" w:themeTint="80"/>
            </w:tcBorders>
            <w:shd w:val="clear" w:color="auto" w:fill="E7E6E6" w:themeFill="background2"/>
          </w:tcPr>
          <w:p w14:paraId="26188C86"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 xml:space="preserve">Government events </w:t>
            </w:r>
            <w:r>
              <w:rPr>
                <w:rFonts w:asciiTheme="minorHAnsi" w:hAnsiTheme="minorHAnsi" w:cstheme="minorHAnsi"/>
                <w:color w:val="363534"/>
                <w:sz w:val="20"/>
                <w:szCs w:val="20"/>
              </w:rPr>
              <w:t>include attending a function organised and hosted by another government or public sector agency to gain knowledge of the public service requirements for ZV to operate in, including the need to support the m</w:t>
            </w:r>
            <w:r w:rsidRPr="006F56BB">
              <w:rPr>
                <w:rFonts w:asciiTheme="minorHAnsi" w:hAnsiTheme="minorHAnsi" w:cstheme="minorHAnsi"/>
                <w:color w:val="363534"/>
                <w:sz w:val="20"/>
                <w:szCs w:val="20"/>
              </w:rPr>
              <w:t>inister by attending the function or event.</w:t>
            </w:r>
          </w:p>
        </w:tc>
      </w:tr>
      <w:tr w:rsidR="009D4F88" w:rsidRPr="006F56BB" w14:paraId="7847426E" w14:textId="77777777" w:rsidTr="006F56BB">
        <w:trPr>
          <w:trHeight w:val="1474"/>
        </w:trPr>
        <w:tc>
          <w:tcPr>
            <w:tcW w:w="1418" w:type="dxa"/>
            <w:tcBorders>
              <w:top w:val="single" w:sz="4" w:space="0" w:color="7F7F7F" w:themeColor="text1" w:themeTint="80"/>
              <w:bottom w:val="single" w:sz="4" w:space="0" w:color="7F7F7F" w:themeColor="text1" w:themeTint="80"/>
            </w:tcBorders>
          </w:tcPr>
          <w:p w14:paraId="526F8BA1" w14:textId="77777777" w:rsidR="009D4F88" w:rsidRPr="006F56BB" w:rsidRDefault="009D4F88" w:rsidP="002228CE">
            <w:pPr>
              <w:pStyle w:val="TableParagraph"/>
              <w:spacing w:before="61"/>
              <w:ind w:left="112" w:right="127"/>
              <w:rPr>
                <w:rFonts w:asciiTheme="minorHAnsi" w:hAnsiTheme="minorHAnsi" w:cstheme="minorHAnsi"/>
                <w:sz w:val="20"/>
                <w:szCs w:val="20"/>
              </w:rPr>
            </w:pPr>
            <w:r w:rsidRPr="006F56BB">
              <w:rPr>
                <w:rFonts w:asciiTheme="minorHAnsi" w:hAnsiTheme="minorHAnsi" w:cstheme="minorHAnsi"/>
                <w:color w:val="363534"/>
                <w:sz w:val="20"/>
                <w:szCs w:val="20"/>
              </w:rPr>
              <w:t>There is a legitimate business reason for accepting</w:t>
            </w:r>
          </w:p>
        </w:tc>
        <w:tc>
          <w:tcPr>
            <w:tcW w:w="4110" w:type="dxa"/>
            <w:tcBorders>
              <w:top w:val="single" w:sz="4" w:space="0" w:color="7F7F7F" w:themeColor="text1" w:themeTint="80"/>
              <w:bottom w:val="single" w:sz="4" w:space="0" w:color="7F7F7F" w:themeColor="text1" w:themeTint="80"/>
            </w:tcBorders>
            <w:shd w:val="clear" w:color="auto" w:fill="E7E6E6" w:themeFill="background2"/>
          </w:tcPr>
          <w:p w14:paraId="1C4C8F82" w14:textId="77777777" w:rsidR="009D4F88" w:rsidRPr="006F56BB" w:rsidRDefault="009D4F88" w:rsidP="002228CE">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Sometimes, there are legitimate business reasons for considering and accepting offers, such as:</w:t>
            </w:r>
          </w:p>
          <w:p w14:paraId="402A36E8" w14:textId="77777777" w:rsidR="009D4F88" w:rsidRPr="006F56BB" w:rsidRDefault="009D4F88" w:rsidP="009D4F88">
            <w:pPr>
              <w:pStyle w:val="TableParagraph"/>
              <w:numPr>
                <w:ilvl w:val="0"/>
                <w:numId w:val="54"/>
              </w:numPr>
              <w:spacing w:before="117"/>
              <w:ind w:left="427" w:right="35" w:hanging="283"/>
              <w:rPr>
                <w:rFonts w:asciiTheme="minorHAnsi" w:hAnsiTheme="minorHAnsi" w:cstheme="minorHAnsi"/>
                <w:b/>
                <w:bCs/>
                <w:sz w:val="20"/>
                <w:szCs w:val="20"/>
              </w:rPr>
            </w:pPr>
            <w:r w:rsidRPr="006F56BB">
              <w:rPr>
                <w:rFonts w:asciiTheme="minorHAnsi" w:hAnsiTheme="minorHAnsi" w:cstheme="minorHAnsi"/>
                <w:color w:val="363534"/>
                <w:sz w:val="20"/>
                <w:szCs w:val="20"/>
              </w:rPr>
              <w:t>There is a genuine public interest in accepting (or promoting) the offer. An example is a government-supported concert to thank emergency workers.</w:t>
            </w:r>
          </w:p>
          <w:p w14:paraId="2E894377" w14:textId="77777777" w:rsidR="009D4F88" w:rsidRPr="006F56BB" w:rsidRDefault="009D4F88" w:rsidP="002228CE">
            <w:pPr>
              <w:pStyle w:val="TableParagraph"/>
              <w:spacing w:before="117"/>
              <w:ind w:right="35"/>
              <w:rPr>
                <w:rFonts w:asciiTheme="minorHAnsi" w:hAnsiTheme="minorHAnsi" w:cstheme="minorHAnsi"/>
                <w:color w:val="363534"/>
                <w:sz w:val="20"/>
                <w:szCs w:val="20"/>
              </w:rPr>
            </w:pPr>
          </w:p>
          <w:p w14:paraId="62EDF642" w14:textId="77777777" w:rsidR="009D4F88" w:rsidRPr="006F56BB" w:rsidRDefault="009D4F88" w:rsidP="00347282">
            <w:pPr>
              <w:pStyle w:val="TableParagraph"/>
              <w:spacing w:before="117"/>
              <w:ind w:left="113" w:right="35"/>
              <w:rPr>
                <w:rFonts w:asciiTheme="minorHAnsi" w:hAnsiTheme="minorHAnsi" w:cstheme="minorHAnsi"/>
                <w:color w:val="363534"/>
                <w:sz w:val="20"/>
                <w:szCs w:val="20"/>
              </w:rPr>
            </w:pPr>
            <w:r w:rsidRPr="006F56BB">
              <w:rPr>
                <w:rFonts w:asciiTheme="minorHAnsi" w:hAnsiTheme="minorHAnsi" w:cstheme="minorHAnsi"/>
                <w:color w:val="363534"/>
                <w:sz w:val="20"/>
                <w:szCs w:val="20"/>
              </w:rPr>
              <w:t>In the declaration form, it is unacceptable to state that the reason for attending the event is for networking purposes.</w:t>
            </w:r>
          </w:p>
          <w:p w14:paraId="5E0D2D7F" w14:textId="77777777" w:rsidR="009D4F88" w:rsidRPr="006F56BB" w:rsidRDefault="009D4F88" w:rsidP="002228CE">
            <w:pPr>
              <w:pStyle w:val="TableParagraph"/>
              <w:spacing w:before="117"/>
              <w:ind w:right="35"/>
              <w:rPr>
                <w:rFonts w:asciiTheme="minorHAnsi" w:hAnsiTheme="minorHAnsi" w:cstheme="minorHAnsi"/>
                <w:color w:val="363534"/>
                <w:sz w:val="20"/>
                <w:szCs w:val="20"/>
              </w:rPr>
            </w:pPr>
          </w:p>
          <w:p w14:paraId="3A975414" w14:textId="77777777" w:rsidR="009D4F88" w:rsidRPr="006F56BB" w:rsidRDefault="009D4F88" w:rsidP="002228CE">
            <w:pPr>
              <w:pStyle w:val="TableParagraph"/>
              <w:spacing w:before="117"/>
              <w:ind w:right="35"/>
              <w:rPr>
                <w:rFonts w:asciiTheme="minorHAnsi" w:hAnsiTheme="minorHAnsi" w:cstheme="minorHAnsi"/>
                <w:b/>
                <w:bCs/>
                <w:sz w:val="20"/>
                <w:szCs w:val="20"/>
              </w:rPr>
            </w:pPr>
          </w:p>
        </w:tc>
        <w:tc>
          <w:tcPr>
            <w:tcW w:w="4111" w:type="dxa"/>
            <w:tcBorders>
              <w:top w:val="single" w:sz="4" w:space="0" w:color="7F7F7F" w:themeColor="text1" w:themeTint="80"/>
              <w:bottom w:val="single" w:sz="4" w:space="0" w:color="7F7F7F" w:themeColor="text1" w:themeTint="80"/>
            </w:tcBorders>
            <w:shd w:val="clear" w:color="auto" w:fill="E7E6E6" w:themeFill="background2"/>
          </w:tcPr>
          <w:p w14:paraId="5A814F2B"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Promoting ZV at a conference, workshop or seminar and the cost of flights, accommodations, meals and incidentals are paid for by the zoo sponsor, donor, partner or the event organisers, provided no conflict of interest arises from accepting the offer.</w:t>
            </w:r>
          </w:p>
          <w:p w14:paraId="2DC6FE89"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 meeting with key business leaders, philanthropic donors, trusts and foundations, etc., to seek sponsorship or donations. Meetings may be held at their place of business or private /public events.</w:t>
            </w:r>
          </w:p>
          <w:p w14:paraId="461FA669"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Stakeholder engagements to leverage deeper cooperation and collaboration of activities, functions or work on programs to improve zoo programs and business opportunities.</w:t>
            </w:r>
          </w:p>
          <w:p w14:paraId="473FDF6A"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Marketing includes promoting the business's domestic and international trade shows or familiarisation.</w:t>
            </w:r>
          </w:p>
          <w:p w14:paraId="786AB41B"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lastRenderedPageBreak/>
              <w:t xml:space="preserve">Reciprocal arrangements between ZV and its partners for entry to/ rights to use each other's properties, provided there is no conflict of interest. </w:t>
            </w:r>
          </w:p>
          <w:p w14:paraId="308C5E67"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 pre-arrange-free entry to other zoos and similar organisations as part of the reciprocal industry arrangement.</w:t>
            </w:r>
          </w:p>
          <w:p w14:paraId="140E7328"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An opportunity to gain knowledge relating to a qualification, build expertise or become acquainted with industry changes.</w:t>
            </w:r>
          </w:p>
          <w:p w14:paraId="096481ED"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An Opportunity to develop a deeper knowledge of the zoo industry and improve service delivery or standards.</w:t>
            </w:r>
          </w:p>
          <w:p w14:paraId="6FD92402"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Attend an event or function hosted by industry or community stakeholders where attendance provides a legitimate business benefit.</w:t>
            </w:r>
          </w:p>
        </w:tc>
      </w:tr>
      <w:tr w:rsidR="009D4F88" w:rsidRPr="006F56BB" w14:paraId="106C2345" w14:textId="77777777" w:rsidTr="006F56BB">
        <w:trPr>
          <w:trHeight w:val="510"/>
        </w:trPr>
        <w:tc>
          <w:tcPr>
            <w:tcW w:w="1418" w:type="dxa"/>
            <w:tcBorders>
              <w:top w:val="single" w:sz="4" w:space="0" w:color="7F7F7F" w:themeColor="text1" w:themeTint="80"/>
              <w:bottom w:val="single" w:sz="4" w:space="0" w:color="7F7F7F" w:themeColor="text1" w:themeTint="80"/>
            </w:tcBorders>
          </w:tcPr>
          <w:p w14:paraId="60CC70C4" w14:textId="77777777" w:rsidR="009D4F88" w:rsidRPr="006F56BB" w:rsidRDefault="009D4F88" w:rsidP="002228CE">
            <w:pPr>
              <w:pStyle w:val="TableParagraph"/>
              <w:ind w:left="112"/>
              <w:rPr>
                <w:rFonts w:asciiTheme="minorHAnsi" w:hAnsiTheme="minorHAnsi" w:cstheme="minorHAnsi"/>
                <w:sz w:val="20"/>
                <w:szCs w:val="20"/>
              </w:rPr>
            </w:pPr>
            <w:r w:rsidRPr="006F56BB">
              <w:rPr>
                <w:rFonts w:asciiTheme="minorHAnsi" w:hAnsiTheme="minorHAnsi" w:cstheme="minorHAnsi"/>
                <w:color w:val="363534"/>
                <w:w w:val="95"/>
                <w:sz w:val="20"/>
                <w:szCs w:val="20"/>
              </w:rPr>
              <w:lastRenderedPageBreak/>
              <w:t>It is an official business event.</w:t>
            </w:r>
          </w:p>
        </w:tc>
        <w:tc>
          <w:tcPr>
            <w:tcW w:w="4110" w:type="dxa"/>
            <w:tcBorders>
              <w:top w:val="single" w:sz="4" w:space="0" w:color="7F7F7F" w:themeColor="text1" w:themeTint="80"/>
              <w:bottom w:val="single" w:sz="4" w:space="0" w:color="7F7F7F" w:themeColor="text1" w:themeTint="80"/>
            </w:tcBorders>
            <w:shd w:val="clear" w:color="auto" w:fill="E7E6E6" w:themeFill="background2"/>
          </w:tcPr>
          <w:p w14:paraId="1E0F0452" w14:textId="77777777" w:rsidR="009D4F88" w:rsidRPr="006F56BB" w:rsidRDefault="009D4F88" w:rsidP="002228CE">
            <w:pPr>
              <w:pStyle w:val="TableParagraph"/>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An official business event is when you are invited to an event hosted by an external organisation, and it is in the public interest for you to attend.</w:t>
            </w:r>
          </w:p>
          <w:p w14:paraId="41256D98" w14:textId="77777777" w:rsidR="009D4F88" w:rsidRPr="006F56BB" w:rsidRDefault="009D4F88" w:rsidP="002228CE">
            <w:pPr>
              <w:pStyle w:val="TableParagraph"/>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Official business events may be declared through the usual GBH declaration process. Official business events must meet the requirements below:</w:t>
            </w:r>
          </w:p>
          <w:p w14:paraId="53EA35B6"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it is for a business purpose consistent with the ZV's functions and objectives</w:t>
            </w:r>
          </w:p>
          <w:p w14:paraId="5B1B6A9F"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it is in the public interest for ZV to be represented at the event</w:t>
            </w:r>
          </w:p>
          <w:p w14:paraId="45D637FE"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attending the event is directly related to your official duties</w:t>
            </w:r>
          </w:p>
          <w:p w14:paraId="462EEA22"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it is consistent with community expectations</w:t>
            </w:r>
          </w:p>
          <w:p w14:paraId="10D8F28C"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it will not create a real, potential or perceived Conflict of Interest</w:t>
            </w:r>
          </w:p>
          <w:p w14:paraId="6DDD9051"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you are unlikely to make any decision that the event host has a business interest in</w:t>
            </w:r>
          </w:p>
          <w:p w14:paraId="67F65AC0"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your attendance will not bring ZV's integrity into disrepute</w:t>
            </w:r>
          </w:p>
          <w:p w14:paraId="7104642B" w14:textId="77777777" w:rsidR="009D4F88" w:rsidRPr="006F56BB" w:rsidRDefault="009D4F88" w:rsidP="009D4F88">
            <w:pPr>
              <w:pStyle w:val="TableParagraph"/>
              <w:numPr>
                <w:ilvl w:val="0"/>
                <w:numId w:val="53"/>
              </w:numPr>
              <w:ind w:left="427" w:hanging="283"/>
              <w:rPr>
                <w:rFonts w:asciiTheme="minorHAnsi" w:hAnsiTheme="minorHAnsi" w:cstheme="minorHAnsi"/>
                <w:color w:val="363534"/>
                <w:sz w:val="20"/>
                <w:szCs w:val="20"/>
              </w:rPr>
            </w:pPr>
            <w:r w:rsidRPr="006F56BB">
              <w:rPr>
                <w:rFonts w:asciiTheme="minorHAnsi" w:hAnsiTheme="minorHAnsi" w:cstheme="minorHAnsi"/>
                <w:color w:val="363534"/>
                <w:sz w:val="20"/>
                <w:szCs w:val="20"/>
              </w:rPr>
              <w:t>you attend on your own – exceptions to take a plus one need approval from your manager</w:t>
            </w:r>
          </w:p>
        </w:tc>
        <w:tc>
          <w:tcPr>
            <w:tcW w:w="4111" w:type="dxa"/>
            <w:tcBorders>
              <w:top w:val="single" w:sz="4" w:space="0" w:color="7F7F7F" w:themeColor="text1" w:themeTint="80"/>
              <w:bottom w:val="single" w:sz="4" w:space="0" w:color="7F7F7F" w:themeColor="text1" w:themeTint="80"/>
            </w:tcBorders>
            <w:shd w:val="clear" w:color="auto" w:fill="E7E6E6" w:themeFill="background2"/>
          </w:tcPr>
          <w:p w14:paraId="5083BF74" w14:textId="77777777" w:rsidR="009D4F88" w:rsidRPr="006F56BB" w:rsidRDefault="009D4F88" w:rsidP="006F56BB">
            <w:pPr>
              <w:pStyle w:val="TableParagraph"/>
              <w:spacing w:before="61"/>
              <w:ind w:left="113"/>
              <w:rPr>
                <w:rFonts w:asciiTheme="minorHAnsi" w:hAnsiTheme="minorHAnsi" w:cstheme="minorHAnsi"/>
                <w:color w:val="363534"/>
                <w:sz w:val="20"/>
                <w:szCs w:val="20"/>
              </w:rPr>
            </w:pPr>
            <w:r w:rsidRPr="006F56BB">
              <w:rPr>
                <w:rFonts w:asciiTheme="minorHAnsi" w:hAnsiTheme="minorHAnsi" w:cstheme="minorHAnsi"/>
                <w:color w:val="363534"/>
                <w:sz w:val="20"/>
                <w:szCs w:val="20"/>
              </w:rPr>
              <w:t>Some examples include launching a project you have been working on as ZV's representative advocate or a working lunch where the hospitality is appropriate for the meeting.</w:t>
            </w:r>
          </w:p>
          <w:p w14:paraId="6954AC77" w14:textId="77777777" w:rsidR="009D4F88" w:rsidRPr="006F56BB" w:rsidRDefault="009D4F88" w:rsidP="006F56BB">
            <w:pPr>
              <w:pStyle w:val="TableParagraph"/>
              <w:spacing w:before="117"/>
              <w:ind w:left="113" w:right="35"/>
              <w:rPr>
                <w:rFonts w:asciiTheme="minorHAnsi" w:hAnsiTheme="minorHAnsi" w:cstheme="minorHAnsi"/>
                <w:color w:val="363534"/>
                <w:sz w:val="20"/>
                <w:szCs w:val="20"/>
              </w:rPr>
            </w:pPr>
          </w:p>
          <w:p w14:paraId="70693D93" w14:textId="77777777" w:rsidR="009D4F88" w:rsidRPr="006F56BB" w:rsidRDefault="009D4F88" w:rsidP="006F56BB">
            <w:pPr>
              <w:pStyle w:val="TableParagraph"/>
              <w:ind w:left="113"/>
              <w:rPr>
                <w:rFonts w:asciiTheme="minorHAnsi" w:hAnsiTheme="minorHAnsi" w:cstheme="minorHAnsi"/>
                <w:color w:val="363534"/>
                <w:sz w:val="20"/>
                <w:szCs w:val="20"/>
              </w:rPr>
            </w:pPr>
          </w:p>
        </w:tc>
      </w:tr>
    </w:tbl>
    <w:p w14:paraId="1F91D314"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Offers that are not gift offers</w:t>
      </w:r>
    </w:p>
    <w:p w14:paraId="385B64E8" w14:textId="77777777" w:rsidR="009D4F88" w:rsidRPr="009D4F88" w:rsidRDefault="009D4F88" w:rsidP="009D4F88">
      <w:pPr>
        <w:tabs>
          <w:tab w:val="clear" w:pos="567"/>
          <w:tab w:val="left" w:pos="0"/>
        </w:tabs>
        <w:autoSpaceDE w:val="0"/>
        <w:autoSpaceDN w:val="0"/>
        <w:adjustRightInd w:val="0"/>
        <w:ind w:left="0" w:firstLine="0"/>
        <w:rPr>
          <w:rFonts w:cstheme="minorHAnsi"/>
          <w:color w:val="363534"/>
        </w:rPr>
      </w:pPr>
      <w:r w:rsidRPr="002B72DE">
        <w:rPr>
          <w:rFonts w:cstheme="minorHAnsi"/>
          <w:color w:val="363534"/>
        </w:rPr>
        <w:t xml:space="preserve">There are instances where an offer is not considered a gift offer and does not need to be declared. Some examples are: </w:t>
      </w:r>
    </w:p>
    <w:p w14:paraId="253AEC6D" w14:textId="77777777" w:rsidR="009D4F88" w:rsidRPr="002B72DE" w:rsidRDefault="009D4F88" w:rsidP="009D4F88">
      <w:pPr>
        <w:pStyle w:val="ListParagraph"/>
        <w:numPr>
          <w:ilvl w:val="0"/>
          <w:numId w:val="55"/>
        </w:numPr>
        <w:tabs>
          <w:tab w:val="clear" w:pos="567"/>
        </w:tabs>
        <w:autoSpaceDE w:val="0"/>
        <w:autoSpaceDN w:val="0"/>
        <w:adjustRightInd w:val="0"/>
        <w:spacing w:after="80"/>
        <w:ind w:left="714" w:hanging="357"/>
        <w:contextualSpacing w:val="0"/>
        <w:rPr>
          <w:rFonts w:cstheme="minorHAnsi"/>
          <w:color w:val="363534"/>
        </w:rPr>
      </w:pPr>
      <w:r w:rsidRPr="002B72DE">
        <w:rPr>
          <w:rFonts w:cstheme="minorHAnsi"/>
          <w:color w:val="363534"/>
        </w:rPr>
        <w:t>Where an employee is offered hospitality that qualifies as sustenance, for example, sandwiches or an official business you worked on</w:t>
      </w:r>
      <w:r>
        <w:rPr>
          <w:rFonts w:cstheme="minorHAnsi"/>
          <w:color w:val="363534"/>
        </w:rPr>
        <w:t xml:space="preserve"> as a</w:t>
      </w:r>
      <w:r w:rsidRPr="002B72DE">
        <w:rPr>
          <w:rFonts w:cstheme="minorHAnsi"/>
          <w:color w:val="363534"/>
        </w:rPr>
        <w:t xml:space="preserve"> zoo representative on the project.</w:t>
      </w:r>
    </w:p>
    <w:p w14:paraId="608CEAC3" w14:textId="77777777" w:rsidR="009D4F88" w:rsidRDefault="009D4F88" w:rsidP="009D4F88">
      <w:pPr>
        <w:pStyle w:val="ListParagraph"/>
        <w:numPr>
          <w:ilvl w:val="0"/>
          <w:numId w:val="55"/>
        </w:numPr>
        <w:tabs>
          <w:tab w:val="clear" w:pos="567"/>
        </w:tabs>
        <w:autoSpaceDE w:val="0"/>
        <w:autoSpaceDN w:val="0"/>
        <w:adjustRightInd w:val="0"/>
        <w:spacing w:after="80"/>
        <w:ind w:left="714" w:hanging="357"/>
        <w:contextualSpacing w:val="0"/>
        <w:rPr>
          <w:rFonts w:cstheme="minorHAnsi"/>
          <w:color w:val="363534"/>
        </w:rPr>
      </w:pPr>
      <w:r w:rsidRPr="002B72DE">
        <w:rPr>
          <w:rFonts w:cstheme="minorHAnsi"/>
          <w:color w:val="363534"/>
        </w:rPr>
        <w:t xml:space="preserve">A generic bulk offer, such as via a subscription email, need not be registered unless accepted. </w:t>
      </w:r>
    </w:p>
    <w:p w14:paraId="007E82F8"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Fringe Benefits Tax</w:t>
      </w:r>
    </w:p>
    <w:p w14:paraId="107302D1" w14:textId="77777777" w:rsidR="009D4F88" w:rsidRPr="002B72DE" w:rsidRDefault="009D4F88" w:rsidP="009D4F88">
      <w:pPr>
        <w:tabs>
          <w:tab w:val="clear" w:pos="567"/>
          <w:tab w:val="left" w:pos="0"/>
        </w:tabs>
        <w:autoSpaceDE w:val="0"/>
        <w:autoSpaceDN w:val="0"/>
        <w:adjustRightInd w:val="0"/>
        <w:ind w:left="0" w:firstLine="0"/>
        <w:rPr>
          <w:rFonts w:cstheme="minorHAnsi"/>
          <w:color w:val="363534"/>
        </w:rPr>
      </w:pPr>
      <w:r w:rsidRPr="002B72DE">
        <w:rPr>
          <w:rFonts w:cstheme="minorHAnsi"/>
          <w:color w:val="363534"/>
        </w:rPr>
        <w:t>Substantial offers may be subject to fringe benefits tax and m</w:t>
      </w:r>
      <w:r>
        <w:rPr>
          <w:rFonts w:cstheme="minorHAnsi"/>
          <w:color w:val="363534"/>
        </w:rPr>
        <w:t>ust</w:t>
      </w:r>
      <w:r w:rsidRPr="002B72DE">
        <w:rPr>
          <w:rFonts w:cstheme="minorHAnsi"/>
          <w:color w:val="363534"/>
        </w:rPr>
        <w:t xml:space="preserve"> be referred to </w:t>
      </w:r>
      <w:r>
        <w:rPr>
          <w:rFonts w:cstheme="minorHAnsi"/>
          <w:color w:val="363534"/>
        </w:rPr>
        <w:t>the ZV</w:t>
      </w:r>
      <w:r w:rsidRPr="002B72DE">
        <w:rPr>
          <w:rFonts w:cstheme="minorHAnsi"/>
          <w:color w:val="363534"/>
        </w:rPr>
        <w:t xml:space="preserve"> Finance team for further information and assessment.</w:t>
      </w:r>
    </w:p>
    <w:p w14:paraId="273FD18A"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lastRenderedPageBreak/>
        <w:t>Gift disposal</w:t>
      </w:r>
    </w:p>
    <w:p w14:paraId="5656504B" w14:textId="77777777" w:rsidR="009D4F88" w:rsidRPr="002B72DE" w:rsidRDefault="009D4F88" w:rsidP="00097D7E">
      <w:pPr>
        <w:autoSpaceDE w:val="0"/>
        <w:autoSpaceDN w:val="0"/>
        <w:adjustRightInd w:val="0"/>
        <w:rPr>
          <w:rFonts w:cstheme="minorHAnsi"/>
          <w:color w:val="363534"/>
        </w:rPr>
      </w:pPr>
      <w:r>
        <w:rPr>
          <w:rFonts w:cstheme="minorHAnsi"/>
          <w:color w:val="363534"/>
        </w:rPr>
        <w:t>ZV</w:t>
      </w:r>
      <w:r w:rsidRPr="002B72DE">
        <w:rPr>
          <w:rFonts w:cstheme="minorHAnsi"/>
          <w:color w:val="363534"/>
        </w:rPr>
        <w:t xml:space="preserve"> owns all allowable gifts you accept. Disposal options include:</w:t>
      </w:r>
    </w:p>
    <w:p w14:paraId="4853356F" w14:textId="77777777" w:rsidR="009D4F88" w:rsidRPr="002B72DE" w:rsidRDefault="009D4F88" w:rsidP="009D4F88">
      <w:pPr>
        <w:pStyle w:val="ListParagraph"/>
        <w:numPr>
          <w:ilvl w:val="0"/>
          <w:numId w:val="55"/>
        </w:numPr>
        <w:tabs>
          <w:tab w:val="clear" w:pos="567"/>
        </w:tabs>
        <w:autoSpaceDE w:val="0"/>
        <w:autoSpaceDN w:val="0"/>
        <w:adjustRightInd w:val="0"/>
        <w:rPr>
          <w:rFonts w:cstheme="minorHAnsi"/>
          <w:color w:val="363534"/>
        </w:rPr>
      </w:pPr>
      <w:r w:rsidRPr="002B72DE">
        <w:rPr>
          <w:rFonts w:cstheme="minorHAnsi"/>
          <w:color w:val="363534"/>
        </w:rPr>
        <w:t>sharing a box of chocolates with colleagues</w:t>
      </w:r>
    </w:p>
    <w:p w14:paraId="3B35BFF0" w14:textId="77777777" w:rsidR="009D4F88" w:rsidRPr="002B72DE" w:rsidRDefault="009D4F88" w:rsidP="009D4F88">
      <w:pPr>
        <w:pStyle w:val="ListParagraph"/>
        <w:numPr>
          <w:ilvl w:val="0"/>
          <w:numId w:val="55"/>
        </w:numPr>
        <w:tabs>
          <w:tab w:val="clear" w:pos="567"/>
        </w:tabs>
        <w:autoSpaceDE w:val="0"/>
        <w:autoSpaceDN w:val="0"/>
        <w:adjustRightInd w:val="0"/>
        <w:rPr>
          <w:rFonts w:cstheme="minorHAnsi"/>
          <w:color w:val="363534"/>
        </w:rPr>
      </w:pPr>
      <w:r w:rsidRPr="002B72DE">
        <w:rPr>
          <w:rFonts w:cstheme="minorHAnsi"/>
          <w:color w:val="363534"/>
        </w:rPr>
        <w:t>putting a ceremonial gift in a display cabinet</w:t>
      </w:r>
    </w:p>
    <w:p w14:paraId="18112126" w14:textId="77777777" w:rsidR="009D4F88" w:rsidRPr="002B72DE" w:rsidRDefault="009D4F88" w:rsidP="009D4F88">
      <w:pPr>
        <w:pStyle w:val="ListParagraph"/>
        <w:numPr>
          <w:ilvl w:val="0"/>
          <w:numId w:val="55"/>
        </w:numPr>
        <w:tabs>
          <w:tab w:val="clear" w:pos="567"/>
        </w:tabs>
        <w:autoSpaceDE w:val="0"/>
        <w:autoSpaceDN w:val="0"/>
        <w:adjustRightInd w:val="0"/>
        <w:rPr>
          <w:rFonts w:cstheme="minorHAnsi"/>
          <w:color w:val="363534"/>
        </w:rPr>
      </w:pPr>
      <w:r>
        <w:rPr>
          <w:rFonts w:cstheme="minorHAnsi"/>
          <w:color w:val="363534"/>
        </w:rPr>
        <w:t>D</w:t>
      </w:r>
      <w:r w:rsidRPr="002B72DE">
        <w:rPr>
          <w:rFonts w:cstheme="minorHAnsi"/>
          <w:color w:val="363534"/>
        </w:rPr>
        <w:t>onat</w:t>
      </w:r>
      <w:r>
        <w:rPr>
          <w:rFonts w:cstheme="minorHAnsi"/>
          <w:color w:val="363534"/>
        </w:rPr>
        <w:t>e the gift to a charity or hold an auction in the office for a gift hamper and donate the proceeds to charity (and advise</w:t>
      </w:r>
      <w:r w:rsidRPr="002B72DE">
        <w:rPr>
          <w:rFonts w:cstheme="minorHAnsi"/>
          <w:color w:val="363534"/>
        </w:rPr>
        <w:t xml:space="preserve"> the provider of this).</w:t>
      </w:r>
    </w:p>
    <w:p w14:paraId="643162CE" w14:textId="77777777" w:rsidR="009D4F88" w:rsidRPr="002B72DE" w:rsidRDefault="009D4F88" w:rsidP="009D4F88">
      <w:pPr>
        <w:pStyle w:val="ListParagraph"/>
        <w:numPr>
          <w:ilvl w:val="0"/>
          <w:numId w:val="55"/>
        </w:numPr>
        <w:tabs>
          <w:tab w:val="clear" w:pos="567"/>
        </w:tabs>
        <w:autoSpaceDE w:val="0"/>
        <w:autoSpaceDN w:val="0"/>
        <w:adjustRightInd w:val="0"/>
        <w:rPr>
          <w:rFonts w:cstheme="minorHAnsi"/>
          <w:color w:val="363534"/>
        </w:rPr>
      </w:pPr>
      <w:r w:rsidRPr="002B72DE">
        <w:rPr>
          <w:rFonts w:cstheme="minorHAnsi"/>
          <w:color w:val="363534"/>
        </w:rPr>
        <w:t>Personal use only when approved by your manager.</w:t>
      </w:r>
    </w:p>
    <w:p w14:paraId="55A854EC" w14:textId="77777777" w:rsidR="009D4F88" w:rsidRPr="00D8401E" w:rsidRDefault="009D4F88" w:rsidP="0021262D">
      <w:pPr>
        <w:pStyle w:val="Heading1"/>
        <w:numPr>
          <w:ilvl w:val="0"/>
          <w:numId w:val="0"/>
        </w:numPr>
        <w:spacing w:before="120" w:after="120"/>
        <w:ind w:left="570" w:hanging="570"/>
        <w:jc w:val="both"/>
        <w:rPr>
          <w:rFonts w:asciiTheme="minorHAnsi" w:hAnsiTheme="minorHAnsi"/>
          <w:color w:val="5B9BD5" w:themeColor="accent1"/>
          <w:sz w:val="22"/>
          <w:szCs w:val="18"/>
        </w:rPr>
      </w:pPr>
      <w:r w:rsidRPr="00D8401E">
        <w:rPr>
          <w:rFonts w:asciiTheme="minorHAnsi" w:hAnsiTheme="minorHAnsi"/>
          <w:color w:val="5B9BD5" w:themeColor="accent1"/>
          <w:sz w:val="22"/>
          <w:szCs w:val="18"/>
        </w:rPr>
        <w:t>Declarations</w:t>
      </w:r>
    </w:p>
    <w:p w14:paraId="35CEC4A4" w14:textId="77777777" w:rsidR="009D4F88" w:rsidRDefault="009D4F88" w:rsidP="00FA7D68">
      <w:pPr>
        <w:ind w:left="0" w:firstLine="0"/>
        <w:rPr>
          <w:b/>
          <w:u w:val="single"/>
        </w:rPr>
      </w:pPr>
      <w:r w:rsidRPr="002B72DE">
        <w:rPr>
          <w:bCs/>
        </w:rPr>
        <w:t xml:space="preserve">Any offer of GBH valued at $50 or more must be declared using the declaration form provided, </w:t>
      </w:r>
      <w:r w:rsidRPr="002B72DE">
        <w:rPr>
          <w:b/>
          <w:u w:val="single"/>
        </w:rPr>
        <w:t>even if declined</w:t>
      </w:r>
      <w:r>
        <w:rPr>
          <w:b/>
          <w:u w:val="single"/>
        </w:rPr>
        <w:t>.</w:t>
      </w:r>
    </w:p>
    <w:p w14:paraId="2FC76AB9" w14:textId="77777777" w:rsidR="009D4F88" w:rsidRDefault="009D4F88" w:rsidP="004D6A14">
      <w:pPr>
        <w:tabs>
          <w:tab w:val="clear" w:pos="567"/>
        </w:tabs>
        <w:spacing w:after="160" w:line="259" w:lineRule="auto"/>
        <w:ind w:left="0" w:firstLine="0"/>
        <w:rPr>
          <w:rFonts w:eastAsia="Times New Roman"/>
          <w:lang w:eastAsia="en-US"/>
        </w:rPr>
      </w:pPr>
    </w:p>
    <w:p w14:paraId="5F1C9A4C" w14:textId="77777777" w:rsidR="009D4F88" w:rsidRDefault="009D4F88" w:rsidP="004D6A14">
      <w:pPr>
        <w:tabs>
          <w:tab w:val="clear" w:pos="567"/>
        </w:tabs>
        <w:spacing w:after="160" w:line="259" w:lineRule="auto"/>
        <w:ind w:left="0" w:firstLine="0"/>
        <w:rPr>
          <w:rFonts w:eastAsia="Times New Roman"/>
          <w:lang w:eastAsia="en-US"/>
        </w:rPr>
      </w:pPr>
    </w:p>
    <w:p w14:paraId="3ECD6D2E" w14:textId="77777777" w:rsidR="009D4F88" w:rsidRDefault="009D4F88" w:rsidP="004D6A14">
      <w:pPr>
        <w:tabs>
          <w:tab w:val="clear" w:pos="567"/>
        </w:tabs>
        <w:spacing w:after="160" w:line="259" w:lineRule="auto"/>
        <w:ind w:left="0" w:firstLine="0"/>
        <w:rPr>
          <w:rFonts w:eastAsia="Times New Roman"/>
          <w:lang w:eastAsia="en-US"/>
        </w:rPr>
      </w:pPr>
    </w:p>
    <w:p w14:paraId="2B2BAF0F" w14:textId="77777777" w:rsidR="009D4F88" w:rsidRDefault="009D4F88" w:rsidP="004D6A14">
      <w:pPr>
        <w:tabs>
          <w:tab w:val="clear" w:pos="567"/>
        </w:tabs>
        <w:spacing w:after="160" w:line="259" w:lineRule="auto"/>
        <w:ind w:left="0" w:firstLine="0"/>
        <w:rPr>
          <w:rFonts w:eastAsia="Times New Roman"/>
          <w:lang w:eastAsia="en-US"/>
        </w:rPr>
      </w:pPr>
    </w:p>
    <w:p w14:paraId="63874787" w14:textId="77777777" w:rsidR="009D4F88" w:rsidRDefault="009D4F88" w:rsidP="004D6A14">
      <w:pPr>
        <w:tabs>
          <w:tab w:val="clear" w:pos="567"/>
        </w:tabs>
        <w:spacing w:after="160" w:line="259" w:lineRule="auto"/>
        <w:ind w:left="0" w:firstLine="0"/>
        <w:rPr>
          <w:rFonts w:eastAsia="Times New Roman"/>
          <w:lang w:eastAsia="en-US"/>
        </w:rPr>
      </w:pPr>
    </w:p>
    <w:p w14:paraId="5F703461" w14:textId="77777777" w:rsidR="009D4F88" w:rsidRDefault="009D4F88" w:rsidP="004D6A14">
      <w:pPr>
        <w:tabs>
          <w:tab w:val="clear" w:pos="567"/>
        </w:tabs>
        <w:spacing w:after="160" w:line="259" w:lineRule="auto"/>
        <w:ind w:left="0" w:firstLine="0"/>
        <w:rPr>
          <w:rFonts w:eastAsia="Times New Roman"/>
          <w:lang w:eastAsia="en-US"/>
        </w:rPr>
      </w:pPr>
    </w:p>
    <w:p w14:paraId="1A78CAAB" w14:textId="77777777" w:rsidR="009D4F88" w:rsidRDefault="009D4F88" w:rsidP="004D6A14">
      <w:pPr>
        <w:tabs>
          <w:tab w:val="clear" w:pos="567"/>
        </w:tabs>
        <w:spacing w:after="160" w:line="259" w:lineRule="auto"/>
        <w:ind w:left="0" w:firstLine="0"/>
        <w:rPr>
          <w:rFonts w:eastAsia="Times New Roman"/>
          <w:lang w:eastAsia="en-US"/>
        </w:rPr>
      </w:pPr>
    </w:p>
    <w:p w14:paraId="54B67C1D" w14:textId="77777777" w:rsidR="009D4F88" w:rsidRDefault="009D4F88" w:rsidP="004D6A14">
      <w:pPr>
        <w:tabs>
          <w:tab w:val="clear" w:pos="567"/>
        </w:tabs>
        <w:spacing w:after="160" w:line="259" w:lineRule="auto"/>
        <w:ind w:left="0" w:firstLine="0"/>
        <w:rPr>
          <w:rFonts w:eastAsia="Times New Roman"/>
          <w:lang w:eastAsia="en-US"/>
        </w:rPr>
      </w:pPr>
    </w:p>
    <w:p w14:paraId="41C45614" w14:textId="77777777" w:rsidR="009D4F88" w:rsidRDefault="009D4F88" w:rsidP="004D6A14">
      <w:pPr>
        <w:tabs>
          <w:tab w:val="clear" w:pos="567"/>
        </w:tabs>
        <w:spacing w:after="160" w:line="259" w:lineRule="auto"/>
        <w:ind w:left="0" w:firstLine="0"/>
        <w:rPr>
          <w:rFonts w:eastAsia="Times New Roman"/>
          <w:lang w:eastAsia="en-US"/>
        </w:rPr>
      </w:pPr>
    </w:p>
    <w:p w14:paraId="08EDCCA9" w14:textId="77777777" w:rsidR="009D4F88" w:rsidRDefault="009D4F88" w:rsidP="004D6A14">
      <w:pPr>
        <w:tabs>
          <w:tab w:val="clear" w:pos="567"/>
        </w:tabs>
        <w:spacing w:after="160" w:line="259" w:lineRule="auto"/>
        <w:ind w:left="0" w:firstLine="0"/>
        <w:rPr>
          <w:rFonts w:eastAsia="Times New Roman"/>
          <w:lang w:eastAsia="en-US"/>
        </w:rPr>
      </w:pPr>
    </w:p>
    <w:p w14:paraId="61BDE77F" w14:textId="77777777" w:rsidR="009D4F88" w:rsidRDefault="009D4F88" w:rsidP="004D6A14">
      <w:pPr>
        <w:tabs>
          <w:tab w:val="clear" w:pos="567"/>
        </w:tabs>
        <w:spacing w:after="160" w:line="259" w:lineRule="auto"/>
        <w:ind w:left="0" w:firstLine="0"/>
        <w:rPr>
          <w:rFonts w:eastAsia="Times New Roman"/>
          <w:lang w:eastAsia="en-US"/>
        </w:rPr>
      </w:pPr>
    </w:p>
    <w:p w14:paraId="7B8D6798" w14:textId="77777777" w:rsidR="009D4F88" w:rsidRDefault="009D4F88" w:rsidP="004D6A14">
      <w:pPr>
        <w:tabs>
          <w:tab w:val="clear" w:pos="567"/>
        </w:tabs>
        <w:spacing w:after="160" w:line="259" w:lineRule="auto"/>
        <w:ind w:left="0" w:firstLine="0"/>
        <w:rPr>
          <w:rFonts w:eastAsia="Times New Roman"/>
          <w:lang w:eastAsia="en-US"/>
        </w:rPr>
      </w:pPr>
    </w:p>
    <w:p w14:paraId="043907B2" w14:textId="77777777" w:rsidR="009D4F88" w:rsidRDefault="009D4F88" w:rsidP="004D6A14">
      <w:pPr>
        <w:tabs>
          <w:tab w:val="clear" w:pos="567"/>
        </w:tabs>
        <w:spacing w:after="160" w:line="259" w:lineRule="auto"/>
        <w:ind w:left="0" w:firstLine="0"/>
        <w:rPr>
          <w:rFonts w:eastAsia="Times New Roman"/>
          <w:lang w:eastAsia="en-US"/>
        </w:rPr>
      </w:pPr>
    </w:p>
    <w:p w14:paraId="74AE5474" w14:textId="77777777" w:rsidR="009D4F88" w:rsidRDefault="009D4F88" w:rsidP="004D6A14">
      <w:pPr>
        <w:tabs>
          <w:tab w:val="clear" w:pos="567"/>
        </w:tabs>
        <w:spacing w:after="160" w:line="259" w:lineRule="auto"/>
        <w:ind w:left="0" w:firstLine="0"/>
        <w:rPr>
          <w:rFonts w:eastAsia="Times New Roman"/>
          <w:lang w:eastAsia="en-US"/>
        </w:rPr>
      </w:pPr>
    </w:p>
    <w:p w14:paraId="74151567" w14:textId="77777777" w:rsidR="009D4F88" w:rsidRDefault="009D4F88" w:rsidP="004D6A14">
      <w:pPr>
        <w:tabs>
          <w:tab w:val="clear" w:pos="567"/>
        </w:tabs>
        <w:spacing w:after="160" w:line="259" w:lineRule="auto"/>
        <w:ind w:left="0" w:firstLine="0"/>
        <w:rPr>
          <w:rFonts w:eastAsia="Times New Roman"/>
          <w:lang w:eastAsia="en-US"/>
        </w:rPr>
      </w:pPr>
    </w:p>
    <w:p w14:paraId="0C691C71" w14:textId="77777777" w:rsidR="009D4F88" w:rsidRDefault="009D4F88" w:rsidP="004D6A14">
      <w:pPr>
        <w:tabs>
          <w:tab w:val="clear" w:pos="567"/>
        </w:tabs>
        <w:spacing w:after="160" w:line="259" w:lineRule="auto"/>
        <w:ind w:left="0" w:firstLine="0"/>
        <w:rPr>
          <w:rFonts w:eastAsia="Times New Roman"/>
          <w:lang w:eastAsia="en-US"/>
        </w:rPr>
      </w:pPr>
    </w:p>
    <w:p w14:paraId="1765FFBE" w14:textId="77777777" w:rsidR="009D4F88" w:rsidRDefault="009D4F88" w:rsidP="004D6A14">
      <w:pPr>
        <w:tabs>
          <w:tab w:val="clear" w:pos="567"/>
        </w:tabs>
        <w:spacing w:after="160" w:line="259" w:lineRule="auto"/>
        <w:ind w:left="0" w:firstLine="0"/>
        <w:rPr>
          <w:rFonts w:eastAsia="Times New Roman"/>
          <w:lang w:eastAsia="en-US"/>
        </w:rPr>
      </w:pPr>
    </w:p>
    <w:p w14:paraId="05EEF0E8" w14:textId="77777777" w:rsidR="009D4F88" w:rsidRDefault="009D4F88" w:rsidP="004D6A14">
      <w:pPr>
        <w:tabs>
          <w:tab w:val="clear" w:pos="567"/>
        </w:tabs>
        <w:spacing w:after="160" w:line="259" w:lineRule="auto"/>
        <w:ind w:left="0" w:firstLine="0"/>
        <w:rPr>
          <w:rFonts w:eastAsia="Times New Roman"/>
          <w:lang w:eastAsia="en-US"/>
        </w:rPr>
      </w:pPr>
    </w:p>
    <w:p w14:paraId="241C4ED6" w14:textId="77777777" w:rsidR="009D4F88" w:rsidRDefault="009D4F88" w:rsidP="004D6A14">
      <w:pPr>
        <w:tabs>
          <w:tab w:val="clear" w:pos="567"/>
        </w:tabs>
        <w:spacing w:after="160" w:line="259" w:lineRule="auto"/>
        <w:ind w:left="0" w:firstLine="0"/>
        <w:rPr>
          <w:rFonts w:eastAsia="Times New Roman"/>
          <w:lang w:eastAsia="en-US"/>
        </w:rPr>
      </w:pPr>
    </w:p>
    <w:p w14:paraId="132950B7" w14:textId="77777777" w:rsidR="009D4F88" w:rsidRDefault="009D4F88" w:rsidP="004D6A14">
      <w:pPr>
        <w:tabs>
          <w:tab w:val="clear" w:pos="567"/>
        </w:tabs>
        <w:spacing w:after="160" w:line="259" w:lineRule="auto"/>
        <w:ind w:left="0" w:firstLine="0"/>
        <w:rPr>
          <w:rFonts w:eastAsia="Times New Roman"/>
          <w:lang w:eastAsia="en-US"/>
        </w:rPr>
      </w:pPr>
    </w:p>
    <w:p w14:paraId="29969367" w14:textId="77777777" w:rsidR="009D4F88" w:rsidRDefault="009D4F88" w:rsidP="004D6A14">
      <w:pPr>
        <w:tabs>
          <w:tab w:val="clear" w:pos="567"/>
        </w:tabs>
        <w:spacing w:after="160" w:line="259" w:lineRule="auto"/>
        <w:ind w:left="0" w:firstLine="0"/>
        <w:rPr>
          <w:rFonts w:eastAsia="Times New Roman"/>
          <w:lang w:eastAsia="en-US"/>
        </w:rPr>
      </w:pPr>
    </w:p>
    <w:p w14:paraId="20DAA05D" w14:textId="77777777" w:rsidR="009D4F88" w:rsidRDefault="009D4F88" w:rsidP="004D6A14">
      <w:pPr>
        <w:tabs>
          <w:tab w:val="clear" w:pos="567"/>
        </w:tabs>
        <w:spacing w:after="160" w:line="259" w:lineRule="auto"/>
        <w:ind w:left="0" w:firstLine="0"/>
        <w:rPr>
          <w:rFonts w:eastAsia="Times New Roman"/>
          <w:lang w:eastAsia="en-US"/>
        </w:rPr>
      </w:pPr>
    </w:p>
    <w:p w14:paraId="001900D6" w14:textId="77777777" w:rsidR="009D4F88" w:rsidRDefault="009D4F88" w:rsidP="004D6A14">
      <w:pPr>
        <w:tabs>
          <w:tab w:val="clear" w:pos="567"/>
        </w:tabs>
        <w:spacing w:after="160" w:line="259" w:lineRule="auto"/>
        <w:ind w:left="0" w:firstLine="0"/>
        <w:rPr>
          <w:rFonts w:eastAsia="Times New Roman"/>
          <w:lang w:eastAsia="en-US"/>
        </w:rPr>
      </w:pPr>
    </w:p>
    <w:p w14:paraId="2A03B254" w14:textId="77777777" w:rsidR="009D4F88" w:rsidRDefault="009D4F88" w:rsidP="004D6A14">
      <w:pPr>
        <w:tabs>
          <w:tab w:val="clear" w:pos="567"/>
        </w:tabs>
        <w:spacing w:after="160" w:line="259" w:lineRule="auto"/>
        <w:ind w:left="0" w:firstLine="0"/>
        <w:rPr>
          <w:rFonts w:eastAsia="Times New Roman"/>
          <w:lang w:eastAsia="en-US"/>
        </w:rPr>
      </w:pPr>
    </w:p>
    <w:p w14:paraId="3A6F1E9A" w14:textId="77777777" w:rsidR="009D4F88" w:rsidRDefault="009D4F88" w:rsidP="004D6A14">
      <w:pPr>
        <w:tabs>
          <w:tab w:val="clear" w:pos="567"/>
        </w:tabs>
        <w:spacing w:after="160" w:line="259" w:lineRule="auto"/>
        <w:ind w:left="0" w:firstLine="0"/>
        <w:rPr>
          <w:rFonts w:eastAsia="Times New Roman"/>
          <w:lang w:eastAsia="en-US"/>
        </w:rPr>
      </w:pPr>
    </w:p>
    <w:p w14:paraId="15553F87" w14:textId="77777777" w:rsidR="009D4F88" w:rsidRDefault="009D4F88" w:rsidP="004D6A14">
      <w:pPr>
        <w:tabs>
          <w:tab w:val="clear" w:pos="567"/>
        </w:tabs>
        <w:spacing w:after="160" w:line="259" w:lineRule="auto"/>
        <w:ind w:left="0" w:firstLine="0"/>
        <w:rPr>
          <w:rFonts w:eastAsia="Times New Roman"/>
          <w:lang w:eastAsia="en-US"/>
        </w:rPr>
      </w:pPr>
    </w:p>
    <w:p w14:paraId="5401BC04" w14:textId="77777777" w:rsidR="009D4F88" w:rsidRDefault="009D4F88" w:rsidP="00F10421">
      <w:pPr>
        <w:pStyle w:val="Default"/>
        <w:rPr>
          <w:b/>
          <w:bCs/>
          <w:color w:val="385623" w:themeColor="accent6" w:themeShade="80"/>
        </w:rPr>
      </w:pPr>
    </w:p>
    <w:tbl>
      <w:tblPr>
        <w:tblW w:w="4999" w:type="pct"/>
        <w:tblCellMar>
          <w:left w:w="0" w:type="dxa"/>
          <w:right w:w="0" w:type="dxa"/>
        </w:tblCellMar>
        <w:tblLook w:val="01E0" w:firstRow="1" w:lastRow="1" w:firstColumn="1" w:lastColumn="1" w:noHBand="0" w:noVBand="0"/>
      </w:tblPr>
      <w:tblGrid>
        <w:gridCol w:w="2409"/>
        <w:gridCol w:w="6615"/>
      </w:tblGrid>
      <w:tr w:rsidR="009D4F88" w:rsidRPr="00894AFF" w14:paraId="72770C69" w14:textId="77777777" w:rsidTr="00F875D1">
        <w:trPr>
          <w:trHeight w:val="433"/>
        </w:trPr>
        <w:tc>
          <w:tcPr>
            <w:tcW w:w="5000" w:type="pct"/>
            <w:gridSpan w:val="2"/>
            <w:shd w:val="clear" w:color="auto" w:fill="A8AD00"/>
          </w:tcPr>
          <w:p w14:paraId="6196D505" w14:textId="77777777" w:rsidR="009D4F88" w:rsidRPr="00F875D1" w:rsidRDefault="009D4F88" w:rsidP="00F875D1">
            <w:pPr>
              <w:pStyle w:val="TableParagraph"/>
              <w:spacing w:before="120" w:after="120"/>
              <w:ind w:left="142"/>
              <w:rPr>
                <w:rFonts w:asciiTheme="minorHAnsi" w:hAnsiTheme="minorHAnsi" w:cstheme="minorHAnsi"/>
                <w:color w:val="FFFFFF"/>
                <w:sz w:val="32"/>
                <w:szCs w:val="32"/>
              </w:rPr>
            </w:pPr>
            <w:r w:rsidRPr="00F875D1">
              <w:rPr>
                <w:rFonts w:asciiTheme="minorHAnsi" w:hAnsiTheme="minorHAnsi" w:cstheme="minorHAnsi"/>
                <w:color w:val="FFFFFF"/>
                <w:sz w:val="32"/>
                <w:szCs w:val="32"/>
              </w:rPr>
              <w:lastRenderedPageBreak/>
              <w:t>PROVIDING GIFT BENEFITS AND HOSPITALITY GUIDANCE MATERIAL</w:t>
            </w:r>
          </w:p>
        </w:tc>
      </w:tr>
      <w:tr w:rsidR="009D4F88" w:rsidRPr="00894AFF" w14:paraId="0C7480D0" w14:textId="77777777" w:rsidTr="00F875D1">
        <w:trPr>
          <w:trHeight w:val="433"/>
        </w:trPr>
        <w:tc>
          <w:tcPr>
            <w:tcW w:w="1335" w:type="pct"/>
            <w:tcBorders>
              <w:bottom w:val="single" w:sz="4" w:space="0" w:color="7F7F7F" w:themeColor="text1" w:themeTint="80"/>
            </w:tcBorders>
            <w:vAlign w:val="center"/>
          </w:tcPr>
          <w:p w14:paraId="5C24120D" w14:textId="77777777" w:rsidR="009D4F88" w:rsidRPr="00F875D1" w:rsidRDefault="009D4F88" w:rsidP="00F875D1">
            <w:pPr>
              <w:pStyle w:val="TableParagraph"/>
              <w:spacing w:before="62"/>
              <w:ind w:left="120"/>
              <w:rPr>
                <w:rFonts w:asciiTheme="minorHAnsi" w:hAnsiTheme="minorHAnsi" w:cstheme="minorHAnsi"/>
                <w:b/>
                <w:color w:val="363534"/>
              </w:rPr>
            </w:pPr>
            <w:r w:rsidRPr="00F875D1">
              <w:rPr>
                <w:rFonts w:asciiTheme="minorHAnsi" w:hAnsiTheme="minorHAnsi" w:cstheme="minorHAnsi"/>
                <w:b/>
                <w:color w:val="363534"/>
              </w:rPr>
              <w:t>Approved by</w:t>
            </w:r>
          </w:p>
        </w:tc>
        <w:tc>
          <w:tcPr>
            <w:tcW w:w="3665" w:type="pct"/>
            <w:tcBorders>
              <w:bottom w:val="single" w:sz="4" w:space="0" w:color="7F7F7F" w:themeColor="text1" w:themeTint="80"/>
            </w:tcBorders>
            <w:vAlign w:val="center"/>
          </w:tcPr>
          <w:p w14:paraId="6ED56AF1" w14:textId="77777777" w:rsidR="009D4F88" w:rsidRPr="00F875D1" w:rsidRDefault="009D4F88" w:rsidP="00F875D1">
            <w:pPr>
              <w:pStyle w:val="TableParagraph"/>
              <w:spacing w:before="62"/>
              <w:ind w:left="384"/>
              <w:rPr>
                <w:rFonts w:asciiTheme="minorHAnsi" w:hAnsiTheme="minorHAnsi" w:cstheme="minorHAnsi"/>
              </w:rPr>
            </w:pPr>
            <w:r w:rsidRPr="00F875D1">
              <w:rPr>
                <w:rFonts w:asciiTheme="minorHAnsi" w:hAnsiTheme="minorHAnsi" w:cstheme="minorHAnsi"/>
                <w:color w:val="363534"/>
              </w:rPr>
              <w:t>Board</w:t>
            </w:r>
          </w:p>
        </w:tc>
      </w:tr>
      <w:tr w:rsidR="009D4F88" w:rsidRPr="00894AFF" w14:paraId="73C5928E" w14:textId="77777777" w:rsidTr="00F875D1">
        <w:trPr>
          <w:trHeight w:val="433"/>
        </w:trPr>
        <w:tc>
          <w:tcPr>
            <w:tcW w:w="1335" w:type="pct"/>
            <w:tcBorders>
              <w:top w:val="single" w:sz="4" w:space="0" w:color="7F7F7F" w:themeColor="text1" w:themeTint="80"/>
              <w:bottom w:val="single" w:sz="4" w:space="0" w:color="7F7F7F" w:themeColor="text1" w:themeTint="80"/>
            </w:tcBorders>
            <w:vAlign w:val="center"/>
          </w:tcPr>
          <w:p w14:paraId="6C7E5658" w14:textId="77777777" w:rsidR="009D4F88" w:rsidRPr="00F875D1" w:rsidRDefault="009D4F88" w:rsidP="00F875D1">
            <w:pPr>
              <w:pStyle w:val="TableParagraph"/>
              <w:ind w:left="120"/>
              <w:rPr>
                <w:rFonts w:asciiTheme="minorHAnsi" w:hAnsiTheme="minorHAnsi" w:cstheme="minorHAnsi"/>
                <w:b/>
                <w:color w:val="363534"/>
              </w:rPr>
            </w:pPr>
            <w:r w:rsidRPr="00F875D1">
              <w:rPr>
                <w:rFonts w:asciiTheme="minorHAnsi" w:hAnsiTheme="minorHAnsi" w:cstheme="minorHAnsi"/>
                <w:b/>
              </w:rPr>
              <w:t>Board Approval Date</w:t>
            </w:r>
          </w:p>
        </w:tc>
        <w:tc>
          <w:tcPr>
            <w:tcW w:w="3665" w:type="pct"/>
            <w:tcBorders>
              <w:top w:val="single" w:sz="4" w:space="0" w:color="7F7F7F" w:themeColor="text1" w:themeTint="80"/>
              <w:bottom w:val="single" w:sz="4" w:space="0" w:color="7F7F7F" w:themeColor="text1" w:themeTint="80"/>
            </w:tcBorders>
            <w:vAlign w:val="center"/>
          </w:tcPr>
          <w:p w14:paraId="45C3634E" w14:textId="77777777" w:rsidR="009D4F88" w:rsidRPr="00F875D1" w:rsidRDefault="009D4F88" w:rsidP="00F875D1">
            <w:pPr>
              <w:pStyle w:val="TableParagraph"/>
              <w:ind w:left="384"/>
              <w:rPr>
                <w:rFonts w:asciiTheme="minorHAnsi" w:hAnsiTheme="minorHAnsi" w:cstheme="minorHAnsi"/>
              </w:rPr>
            </w:pPr>
            <w:r>
              <w:rPr>
                <w:rFonts w:asciiTheme="minorHAnsi" w:hAnsiTheme="minorHAnsi" w:cstheme="minorHAnsi"/>
              </w:rPr>
              <w:t>1</w:t>
            </w:r>
            <w:r w:rsidRPr="00F875D1">
              <w:rPr>
                <w:rFonts w:asciiTheme="minorHAnsi" w:hAnsiTheme="minorHAnsi" w:cstheme="minorHAnsi"/>
              </w:rPr>
              <w:t>2 February 202</w:t>
            </w:r>
            <w:r>
              <w:rPr>
                <w:rFonts w:asciiTheme="minorHAnsi" w:hAnsiTheme="minorHAnsi" w:cstheme="minorHAnsi"/>
              </w:rPr>
              <w:t>5</w:t>
            </w:r>
          </w:p>
        </w:tc>
      </w:tr>
      <w:tr w:rsidR="009D4F88" w:rsidRPr="00894AFF" w14:paraId="77395856" w14:textId="77777777" w:rsidTr="00F875D1">
        <w:trPr>
          <w:trHeight w:val="431"/>
        </w:trPr>
        <w:tc>
          <w:tcPr>
            <w:tcW w:w="1335" w:type="pct"/>
            <w:tcBorders>
              <w:top w:val="single" w:sz="4" w:space="0" w:color="7F7F7F" w:themeColor="text1" w:themeTint="80"/>
              <w:bottom w:val="single" w:sz="4" w:space="0" w:color="7F7F7F" w:themeColor="text1" w:themeTint="80"/>
            </w:tcBorders>
            <w:vAlign w:val="center"/>
          </w:tcPr>
          <w:p w14:paraId="7D944F03" w14:textId="77777777" w:rsidR="009D4F88" w:rsidRPr="00F875D1" w:rsidRDefault="009D4F88" w:rsidP="00F875D1">
            <w:pPr>
              <w:pStyle w:val="TableParagraph"/>
              <w:ind w:left="120"/>
              <w:rPr>
                <w:rFonts w:asciiTheme="minorHAnsi" w:hAnsiTheme="minorHAnsi" w:cstheme="minorHAnsi"/>
                <w:b/>
                <w:color w:val="363534"/>
              </w:rPr>
            </w:pPr>
            <w:r w:rsidRPr="00F875D1">
              <w:rPr>
                <w:rFonts w:asciiTheme="minorHAnsi" w:hAnsiTheme="minorHAnsi" w:cstheme="minorHAnsi"/>
                <w:b/>
                <w:color w:val="363534"/>
              </w:rPr>
              <w:t>Last review by AFRCC</w:t>
            </w:r>
          </w:p>
        </w:tc>
        <w:tc>
          <w:tcPr>
            <w:tcW w:w="3665" w:type="pct"/>
            <w:tcBorders>
              <w:top w:val="single" w:sz="4" w:space="0" w:color="7F7F7F" w:themeColor="text1" w:themeTint="80"/>
              <w:bottom w:val="single" w:sz="4" w:space="0" w:color="7F7F7F" w:themeColor="text1" w:themeTint="80"/>
            </w:tcBorders>
            <w:vAlign w:val="center"/>
          </w:tcPr>
          <w:p w14:paraId="3DA828FD" w14:textId="77777777" w:rsidR="009D4F88" w:rsidRPr="00F875D1" w:rsidRDefault="009D4F88" w:rsidP="00F875D1">
            <w:pPr>
              <w:pStyle w:val="TableParagraph"/>
              <w:ind w:left="384"/>
              <w:rPr>
                <w:rFonts w:asciiTheme="minorHAnsi" w:hAnsiTheme="minorHAnsi" w:cstheme="minorHAnsi"/>
                <w:color w:val="363534"/>
              </w:rPr>
            </w:pPr>
            <w:r w:rsidRPr="00F875D1">
              <w:rPr>
                <w:rFonts w:asciiTheme="minorHAnsi" w:hAnsiTheme="minorHAnsi" w:cstheme="minorHAnsi"/>
                <w:color w:val="363534"/>
              </w:rPr>
              <w:t>2</w:t>
            </w:r>
            <w:r>
              <w:rPr>
                <w:rFonts w:asciiTheme="minorHAnsi" w:hAnsiTheme="minorHAnsi" w:cstheme="minorHAnsi"/>
                <w:color w:val="363534"/>
              </w:rPr>
              <w:t>9</w:t>
            </w:r>
            <w:r w:rsidRPr="00F875D1">
              <w:rPr>
                <w:rFonts w:asciiTheme="minorHAnsi" w:hAnsiTheme="minorHAnsi" w:cstheme="minorHAnsi"/>
                <w:color w:val="363534"/>
              </w:rPr>
              <w:t xml:space="preserve"> January 202</w:t>
            </w:r>
            <w:r>
              <w:rPr>
                <w:rFonts w:asciiTheme="minorHAnsi" w:hAnsiTheme="minorHAnsi" w:cstheme="minorHAnsi"/>
                <w:color w:val="363534"/>
              </w:rPr>
              <w:t>5</w:t>
            </w:r>
          </w:p>
        </w:tc>
      </w:tr>
      <w:tr w:rsidR="009D4F88" w14:paraId="06D4183C" w14:textId="77777777" w:rsidTr="00F875D1">
        <w:trPr>
          <w:trHeight w:val="431"/>
        </w:trPr>
        <w:tc>
          <w:tcPr>
            <w:tcW w:w="1335" w:type="pct"/>
            <w:tcBorders>
              <w:top w:val="single" w:sz="4" w:space="0" w:color="7F7F7F" w:themeColor="text1" w:themeTint="80"/>
              <w:bottom w:val="single" w:sz="4" w:space="0" w:color="7F7F7F" w:themeColor="text1" w:themeTint="80"/>
            </w:tcBorders>
            <w:vAlign w:val="center"/>
          </w:tcPr>
          <w:p w14:paraId="6DFEC0B1" w14:textId="77777777" w:rsidR="009D4F88" w:rsidRPr="00F875D1" w:rsidRDefault="009D4F88" w:rsidP="00F875D1">
            <w:pPr>
              <w:pStyle w:val="TableParagraph"/>
              <w:ind w:left="120"/>
              <w:rPr>
                <w:rFonts w:asciiTheme="minorHAnsi" w:hAnsiTheme="minorHAnsi" w:cstheme="minorHAnsi"/>
                <w:b/>
                <w:color w:val="363534"/>
              </w:rPr>
            </w:pPr>
            <w:r w:rsidRPr="00F875D1">
              <w:rPr>
                <w:rFonts w:asciiTheme="minorHAnsi" w:hAnsiTheme="minorHAnsi" w:cstheme="minorHAnsi"/>
                <w:b/>
                <w:color w:val="363534"/>
              </w:rPr>
              <w:t>Board review frequency</w:t>
            </w:r>
          </w:p>
        </w:tc>
        <w:tc>
          <w:tcPr>
            <w:tcW w:w="3665" w:type="pct"/>
            <w:tcBorders>
              <w:top w:val="single" w:sz="4" w:space="0" w:color="7F7F7F" w:themeColor="text1" w:themeTint="80"/>
              <w:bottom w:val="single" w:sz="4" w:space="0" w:color="7F7F7F" w:themeColor="text1" w:themeTint="80"/>
            </w:tcBorders>
            <w:vAlign w:val="center"/>
          </w:tcPr>
          <w:p w14:paraId="61334467" w14:textId="77777777" w:rsidR="009D4F88" w:rsidRPr="00F875D1" w:rsidRDefault="009D4F88" w:rsidP="00F875D1">
            <w:pPr>
              <w:pStyle w:val="TableParagraph"/>
              <w:ind w:left="384"/>
              <w:rPr>
                <w:rFonts w:asciiTheme="minorHAnsi" w:hAnsiTheme="minorHAnsi" w:cstheme="minorHAnsi"/>
                <w:color w:val="363534"/>
              </w:rPr>
            </w:pPr>
            <w:r w:rsidRPr="00F875D1">
              <w:rPr>
                <w:rFonts w:asciiTheme="minorHAnsi" w:hAnsiTheme="minorHAnsi" w:cstheme="minorHAnsi"/>
                <w:color w:val="363534"/>
              </w:rPr>
              <w:t>Every four years or earlier if changes are recommended.</w:t>
            </w:r>
          </w:p>
        </w:tc>
      </w:tr>
      <w:tr w:rsidR="009D4F88" w:rsidRPr="00894AFF" w14:paraId="0EE386E3" w14:textId="77777777" w:rsidTr="00F875D1">
        <w:trPr>
          <w:trHeight w:val="431"/>
        </w:trPr>
        <w:tc>
          <w:tcPr>
            <w:tcW w:w="1335" w:type="pct"/>
            <w:tcBorders>
              <w:top w:val="single" w:sz="4" w:space="0" w:color="7F7F7F" w:themeColor="text1" w:themeTint="80"/>
              <w:bottom w:val="single" w:sz="4" w:space="0" w:color="7F7F7F" w:themeColor="text1" w:themeTint="80"/>
            </w:tcBorders>
            <w:vAlign w:val="center"/>
          </w:tcPr>
          <w:p w14:paraId="11B27018" w14:textId="77777777" w:rsidR="009D4F88" w:rsidRPr="00F875D1" w:rsidRDefault="009D4F88" w:rsidP="00F875D1">
            <w:pPr>
              <w:pStyle w:val="TableParagraph"/>
              <w:ind w:left="120"/>
              <w:rPr>
                <w:rFonts w:asciiTheme="minorHAnsi" w:hAnsiTheme="minorHAnsi" w:cstheme="minorHAnsi"/>
                <w:b/>
                <w:color w:val="363534"/>
              </w:rPr>
            </w:pPr>
            <w:r w:rsidRPr="00F875D1">
              <w:rPr>
                <w:rFonts w:asciiTheme="minorHAnsi" w:hAnsiTheme="minorHAnsi" w:cstheme="minorHAnsi"/>
                <w:b/>
                <w:color w:val="363534"/>
              </w:rPr>
              <w:t>AFRCC review frequency</w:t>
            </w:r>
          </w:p>
        </w:tc>
        <w:tc>
          <w:tcPr>
            <w:tcW w:w="3665" w:type="pct"/>
            <w:tcBorders>
              <w:top w:val="single" w:sz="4" w:space="0" w:color="7F7F7F" w:themeColor="text1" w:themeTint="80"/>
              <w:bottom w:val="single" w:sz="4" w:space="0" w:color="7F7F7F" w:themeColor="text1" w:themeTint="80"/>
            </w:tcBorders>
            <w:vAlign w:val="center"/>
          </w:tcPr>
          <w:p w14:paraId="05830856" w14:textId="77777777" w:rsidR="009D4F88" w:rsidRPr="00F875D1" w:rsidRDefault="009D4F88" w:rsidP="00F875D1">
            <w:pPr>
              <w:pStyle w:val="TableParagraph"/>
              <w:ind w:left="384"/>
              <w:rPr>
                <w:rFonts w:asciiTheme="minorHAnsi" w:hAnsiTheme="minorHAnsi" w:cstheme="minorHAnsi"/>
                <w:color w:val="363534"/>
              </w:rPr>
            </w:pPr>
            <w:r w:rsidRPr="00F875D1">
              <w:rPr>
                <w:rFonts w:asciiTheme="minorHAnsi" w:hAnsiTheme="minorHAnsi" w:cstheme="minorHAnsi"/>
                <w:color w:val="363534"/>
              </w:rPr>
              <w:t>Annually</w:t>
            </w:r>
          </w:p>
        </w:tc>
      </w:tr>
    </w:tbl>
    <w:p w14:paraId="49BA7C6B" w14:textId="77777777" w:rsidR="009D4F88" w:rsidRPr="00A243F0" w:rsidRDefault="009D4F88" w:rsidP="009D4F88">
      <w:pPr>
        <w:autoSpaceDE w:val="0"/>
        <w:autoSpaceDN w:val="0"/>
        <w:adjustRightInd w:val="0"/>
        <w:spacing w:before="120" w:after="120"/>
        <w:ind w:left="0" w:firstLine="0"/>
        <w:jc w:val="both"/>
        <w:rPr>
          <w:color w:val="363534"/>
        </w:rPr>
      </w:pPr>
      <w:r w:rsidRPr="00A243F0">
        <w:rPr>
          <w:color w:val="363534"/>
        </w:rPr>
        <w:t>There will be instances where ZV provides gifts, benefits, and hospitality (GBH) to welcome guests, facilitate the development of business relationships, further organisational outcomes, and celebrate achievements.</w:t>
      </w:r>
    </w:p>
    <w:p w14:paraId="1243F96E" w14:textId="77777777" w:rsidR="009D4F88" w:rsidRPr="00A243F0" w:rsidRDefault="009D4F88" w:rsidP="009D4F88">
      <w:pPr>
        <w:autoSpaceDE w:val="0"/>
        <w:autoSpaceDN w:val="0"/>
        <w:adjustRightInd w:val="0"/>
        <w:spacing w:after="146"/>
        <w:ind w:left="0" w:firstLine="0"/>
        <w:jc w:val="both"/>
        <w:rPr>
          <w:color w:val="363534"/>
        </w:rPr>
      </w:pPr>
      <w:r w:rsidRPr="00A243F0">
        <w:rPr>
          <w:color w:val="363534"/>
        </w:rPr>
        <w:t>You are expected to demonstrate public sector and organisation values of integrity, impartiality, and accountability by properly managing public funds when providing GBH.</w:t>
      </w:r>
    </w:p>
    <w:p w14:paraId="54C49B4B" w14:textId="77777777" w:rsidR="009D4F88" w:rsidRPr="00F875D1" w:rsidRDefault="009D4F88" w:rsidP="009D4F88">
      <w:pPr>
        <w:pStyle w:val="ListParagraph"/>
        <w:numPr>
          <w:ilvl w:val="0"/>
          <w:numId w:val="60"/>
        </w:numPr>
        <w:tabs>
          <w:tab w:val="clear" w:pos="567"/>
        </w:tabs>
        <w:autoSpaceDE w:val="0"/>
        <w:autoSpaceDN w:val="0"/>
        <w:adjustRightInd w:val="0"/>
        <w:spacing w:before="120" w:after="120"/>
        <w:ind w:left="567" w:hanging="567"/>
        <w:jc w:val="both"/>
        <w:rPr>
          <w:b/>
          <w:bCs/>
          <w:color w:val="5B9BD5" w:themeColor="accent1"/>
        </w:rPr>
      </w:pPr>
      <w:r w:rsidRPr="00F875D1">
        <w:rPr>
          <w:b/>
          <w:bCs/>
          <w:color w:val="5B9BD5" w:themeColor="accent1"/>
        </w:rPr>
        <w:t>Management principles</w:t>
      </w:r>
    </w:p>
    <w:p w14:paraId="15867E24" w14:textId="77777777" w:rsidR="009D4F88" w:rsidRPr="00A243F0" w:rsidRDefault="009D4F88" w:rsidP="009D4F88">
      <w:pPr>
        <w:autoSpaceDE w:val="0"/>
        <w:autoSpaceDN w:val="0"/>
        <w:adjustRightInd w:val="0"/>
        <w:spacing w:after="146"/>
        <w:ind w:left="0" w:firstLine="0"/>
        <w:jc w:val="both"/>
        <w:rPr>
          <w:color w:val="363534"/>
        </w:rPr>
      </w:pPr>
      <w:r w:rsidRPr="00A243F0">
        <w:rPr>
          <w:color w:val="363534"/>
        </w:rPr>
        <w:t>ZV manages the provision of GBH in accordance with the minimum accountabilities issued by the Victorian Public Sector Commission (VPSC).</w:t>
      </w:r>
    </w:p>
    <w:p w14:paraId="63A1E226" w14:textId="77777777" w:rsidR="009D4F88" w:rsidRPr="00A243F0" w:rsidRDefault="009D4F88" w:rsidP="009D4F88">
      <w:pPr>
        <w:tabs>
          <w:tab w:val="clear" w:pos="567"/>
          <w:tab w:val="left" w:pos="0"/>
        </w:tabs>
        <w:autoSpaceDE w:val="0"/>
        <w:autoSpaceDN w:val="0"/>
        <w:adjustRightInd w:val="0"/>
        <w:spacing w:after="146"/>
        <w:ind w:left="0" w:firstLine="0"/>
        <w:jc w:val="both"/>
        <w:rPr>
          <w:color w:val="363534"/>
        </w:rPr>
      </w:pPr>
      <w:r w:rsidRPr="00A243F0">
        <w:rPr>
          <w:color w:val="363534"/>
        </w:rPr>
        <w:t>When deciding whether to provide gifts, benefits or hospitality or what to provide, you must comply with the gifts, benefits and hospitality policy and ensure that:</w:t>
      </w:r>
    </w:p>
    <w:p w14:paraId="546DB90D" w14:textId="77777777" w:rsidR="009D4F88" w:rsidRPr="00A243F0" w:rsidRDefault="009D4F88" w:rsidP="009D4F88">
      <w:pPr>
        <w:pStyle w:val="ListParagraph"/>
        <w:numPr>
          <w:ilvl w:val="0"/>
          <w:numId w:val="59"/>
        </w:numPr>
        <w:tabs>
          <w:tab w:val="clear" w:pos="567"/>
        </w:tabs>
        <w:autoSpaceDE w:val="0"/>
        <w:autoSpaceDN w:val="0"/>
        <w:adjustRightInd w:val="0"/>
        <w:spacing w:after="80"/>
        <w:ind w:left="1559"/>
        <w:contextualSpacing w:val="0"/>
        <w:jc w:val="both"/>
        <w:rPr>
          <w:color w:val="363534"/>
        </w:rPr>
      </w:pPr>
      <w:r w:rsidRPr="00A243F0">
        <w:rPr>
          <w:color w:val="363534"/>
        </w:rPr>
        <w:t>it meets a business need</w:t>
      </w:r>
    </w:p>
    <w:p w14:paraId="1060FB1F" w14:textId="77777777" w:rsidR="009D4F88" w:rsidRPr="00A243F0" w:rsidRDefault="009D4F88" w:rsidP="009D4F88">
      <w:pPr>
        <w:pStyle w:val="ListParagraph"/>
        <w:numPr>
          <w:ilvl w:val="0"/>
          <w:numId w:val="59"/>
        </w:numPr>
        <w:tabs>
          <w:tab w:val="clear" w:pos="567"/>
        </w:tabs>
        <w:autoSpaceDE w:val="0"/>
        <w:autoSpaceDN w:val="0"/>
        <w:adjustRightInd w:val="0"/>
        <w:spacing w:after="80"/>
        <w:ind w:left="1559"/>
        <w:contextualSpacing w:val="0"/>
        <w:jc w:val="both"/>
        <w:rPr>
          <w:color w:val="363534"/>
        </w:rPr>
      </w:pPr>
      <w:r w:rsidRPr="00A243F0">
        <w:rPr>
          <w:color w:val="363534"/>
        </w:rPr>
        <w:t>any costs are proportionate to the benefits obtained by Zoos Victoria</w:t>
      </w:r>
    </w:p>
    <w:p w14:paraId="738E8E1B" w14:textId="77777777" w:rsidR="009D4F88" w:rsidRPr="00A243F0" w:rsidRDefault="009D4F88" w:rsidP="009D4F88">
      <w:pPr>
        <w:pStyle w:val="ListParagraph"/>
        <w:numPr>
          <w:ilvl w:val="0"/>
          <w:numId w:val="59"/>
        </w:numPr>
        <w:tabs>
          <w:tab w:val="clear" w:pos="567"/>
        </w:tabs>
        <w:autoSpaceDE w:val="0"/>
        <w:autoSpaceDN w:val="0"/>
        <w:adjustRightInd w:val="0"/>
        <w:spacing w:after="80"/>
        <w:ind w:left="1559"/>
        <w:contextualSpacing w:val="0"/>
        <w:jc w:val="both"/>
        <w:rPr>
          <w:color w:val="363534"/>
        </w:rPr>
      </w:pPr>
      <w:r>
        <w:rPr>
          <w:color w:val="363534"/>
        </w:rPr>
        <w:t>A Director approves expenditures of over $150 unles</w:t>
      </w:r>
      <w:r w:rsidRPr="00A243F0">
        <w:rPr>
          <w:color w:val="363534"/>
        </w:rPr>
        <w:t>s specified in the Guidance.</w:t>
      </w:r>
    </w:p>
    <w:p w14:paraId="3EEE8457" w14:textId="77777777" w:rsidR="009D4F88" w:rsidRPr="00A243F0" w:rsidRDefault="009D4F88" w:rsidP="009D4F88">
      <w:pPr>
        <w:pStyle w:val="ListParagraph"/>
        <w:numPr>
          <w:ilvl w:val="0"/>
          <w:numId w:val="59"/>
        </w:numPr>
        <w:tabs>
          <w:tab w:val="clear" w:pos="567"/>
        </w:tabs>
        <w:autoSpaceDE w:val="0"/>
        <w:autoSpaceDN w:val="0"/>
        <w:adjustRightInd w:val="0"/>
        <w:spacing w:after="80"/>
        <w:ind w:left="1559"/>
        <w:contextualSpacing w:val="0"/>
        <w:jc w:val="both"/>
        <w:rPr>
          <w:color w:val="363534"/>
        </w:rPr>
      </w:pPr>
      <w:r w:rsidRPr="00A243F0">
        <w:rPr>
          <w:color w:val="363534"/>
        </w:rPr>
        <w:t>it would not give rise to an actual, potential or perceived conflict of interest</w:t>
      </w:r>
    </w:p>
    <w:p w14:paraId="5F57D20C" w14:textId="77777777" w:rsidR="009D4F88" w:rsidRPr="00A243F0" w:rsidRDefault="009D4F88" w:rsidP="009D4F88">
      <w:pPr>
        <w:pStyle w:val="ListParagraph"/>
        <w:numPr>
          <w:ilvl w:val="0"/>
          <w:numId w:val="59"/>
        </w:numPr>
        <w:tabs>
          <w:tab w:val="clear" w:pos="567"/>
        </w:tabs>
        <w:autoSpaceDE w:val="0"/>
        <w:autoSpaceDN w:val="0"/>
        <w:adjustRightInd w:val="0"/>
        <w:spacing w:after="120"/>
        <w:ind w:left="1559"/>
        <w:contextualSpacing w:val="0"/>
        <w:jc w:val="both"/>
        <w:rPr>
          <w:color w:val="363534"/>
        </w:rPr>
      </w:pPr>
      <w:r w:rsidRPr="00A243F0">
        <w:rPr>
          <w:color w:val="363534"/>
        </w:rPr>
        <w:t xml:space="preserve">it is not financial in nature nor easily convertible to money. </w:t>
      </w:r>
    </w:p>
    <w:p w14:paraId="47220B66" w14:textId="77777777" w:rsidR="009D4F88" w:rsidRPr="00F875D1" w:rsidRDefault="009D4F88" w:rsidP="009D4F88">
      <w:pPr>
        <w:pStyle w:val="ListParagraph"/>
        <w:numPr>
          <w:ilvl w:val="0"/>
          <w:numId w:val="60"/>
        </w:numPr>
        <w:tabs>
          <w:tab w:val="clear" w:pos="567"/>
        </w:tabs>
        <w:autoSpaceDE w:val="0"/>
        <w:autoSpaceDN w:val="0"/>
        <w:adjustRightInd w:val="0"/>
        <w:spacing w:before="120" w:after="120"/>
        <w:ind w:left="567" w:hanging="567"/>
        <w:jc w:val="both"/>
        <w:rPr>
          <w:b/>
          <w:bCs/>
          <w:color w:val="5B9BD5" w:themeColor="accent1"/>
        </w:rPr>
      </w:pPr>
      <w:r w:rsidRPr="00F875D1">
        <w:rPr>
          <w:b/>
          <w:bCs/>
          <w:color w:val="5B9BD5" w:themeColor="accent1"/>
        </w:rPr>
        <w:t>Considerations</w:t>
      </w:r>
    </w:p>
    <w:p w14:paraId="001C1742" w14:textId="77777777" w:rsidR="009D4F88" w:rsidRPr="00A243F0" w:rsidRDefault="009D4F88" w:rsidP="00A2334A">
      <w:pPr>
        <w:pStyle w:val="BodyText"/>
        <w:spacing w:before="114"/>
        <w:rPr>
          <w:rFonts w:asciiTheme="minorHAnsi" w:hAnsiTheme="minorHAnsi" w:cstheme="minorHAnsi"/>
          <w:color w:val="363534"/>
          <w:szCs w:val="22"/>
        </w:rPr>
      </w:pPr>
      <w:r w:rsidRPr="00A243F0">
        <w:rPr>
          <w:rFonts w:asciiTheme="minorHAnsi" w:hAnsiTheme="minorHAnsi" w:cstheme="minorHAnsi"/>
          <w:color w:val="363534"/>
          <w:szCs w:val="22"/>
        </w:rPr>
        <w:t>When deciding to provide GBH, consider the HOST test below (Source: VPSC):</w:t>
      </w:r>
    </w:p>
    <w:p w14:paraId="50B4F23A" w14:textId="77777777" w:rsidR="009D4F88" w:rsidRPr="002E50E6" w:rsidRDefault="009D4F88" w:rsidP="00A2334A">
      <w:pPr>
        <w:pStyle w:val="BodyText"/>
        <w:spacing w:before="114"/>
        <w:rPr>
          <w:rFonts w:asciiTheme="minorHAnsi" w:hAnsiTheme="minorHAnsi" w:cstheme="minorHAnsi"/>
          <w:color w:val="363534"/>
          <w:sz w:val="20"/>
        </w:rPr>
      </w:pPr>
    </w:p>
    <w:tbl>
      <w:tblPr>
        <w:tblStyle w:val="TableGrid"/>
        <w:tblW w:w="5000" w:type="pct"/>
        <w:tblInd w:w="0" w:type="dxa"/>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678"/>
        <w:gridCol w:w="1327"/>
        <w:gridCol w:w="7011"/>
      </w:tblGrid>
      <w:tr w:rsidR="009D4F88" w:rsidRPr="00F875D1" w14:paraId="55CEF89B" w14:textId="77777777" w:rsidTr="00F875D1">
        <w:trPr>
          <w:cantSplit/>
          <w:trHeight w:val="896"/>
        </w:trPr>
        <w:tc>
          <w:tcPr>
            <w:tcW w:w="390" w:type="pct"/>
            <w:shd w:val="clear" w:color="auto" w:fill="5B9BD5" w:themeFill="accent1"/>
            <w:vAlign w:val="center"/>
          </w:tcPr>
          <w:p w14:paraId="48BD7E34" w14:textId="77777777" w:rsidR="009D4F88" w:rsidRPr="00F875D1" w:rsidRDefault="009D4F88" w:rsidP="00391502">
            <w:pPr>
              <w:tabs>
                <w:tab w:val="left" w:pos="34"/>
              </w:tabs>
              <w:jc w:val="center"/>
              <w:rPr>
                <w:rFonts w:eastAsia="Arial,Calibri" w:cstheme="minorHAnsi"/>
                <w:b/>
                <w:bCs/>
                <w:i/>
                <w:iCs/>
                <w:color w:val="E7E6E6" w:themeColor="background2"/>
              </w:rPr>
            </w:pPr>
            <w:r w:rsidRPr="00F875D1">
              <w:rPr>
                <w:rFonts w:eastAsia="Arial" w:cstheme="minorHAnsi"/>
                <w:b/>
                <w:bCs/>
                <w:color w:val="E7E6E6" w:themeColor="background2"/>
              </w:rPr>
              <w:t>H</w:t>
            </w:r>
          </w:p>
        </w:tc>
        <w:tc>
          <w:tcPr>
            <w:tcW w:w="708" w:type="pct"/>
            <w:shd w:val="clear" w:color="auto" w:fill="E7E6E6" w:themeFill="background2"/>
            <w:vAlign w:val="center"/>
          </w:tcPr>
          <w:p w14:paraId="289F5EAB" w14:textId="77777777" w:rsidR="009D4F88" w:rsidRPr="00F875D1" w:rsidRDefault="009D4F88" w:rsidP="00391502">
            <w:pPr>
              <w:tabs>
                <w:tab w:val="left" w:pos="336"/>
              </w:tabs>
              <w:ind w:left="52" w:firstLine="36"/>
              <w:rPr>
                <w:rFonts w:eastAsiaTheme="minorEastAsia" w:cstheme="minorHAnsi"/>
                <w:b/>
              </w:rPr>
            </w:pPr>
            <w:r w:rsidRPr="00F875D1">
              <w:rPr>
                <w:rFonts w:eastAsiaTheme="minorEastAsia" w:cstheme="minorHAnsi"/>
                <w:b/>
              </w:rPr>
              <w:t>Hospitality</w:t>
            </w:r>
          </w:p>
        </w:tc>
        <w:tc>
          <w:tcPr>
            <w:tcW w:w="3902" w:type="pct"/>
            <w:shd w:val="clear" w:color="auto" w:fill="auto"/>
            <w:vAlign w:val="center"/>
          </w:tcPr>
          <w:p w14:paraId="04FF8E6E" w14:textId="77777777" w:rsidR="009D4F88" w:rsidRPr="00F875D1" w:rsidRDefault="009D4F88" w:rsidP="00A243F0">
            <w:pPr>
              <w:tabs>
                <w:tab w:val="left" w:pos="133"/>
              </w:tabs>
              <w:spacing w:after="80"/>
              <w:jc w:val="both"/>
              <w:rPr>
                <w:rFonts w:eastAsiaTheme="minorEastAsia" w:cstheme="minorHAnsi"/>
                <w:b/>
                <w:bCs/>
              </w:rPr>
            </w:pPr>
            <w:r w:rsidRPr="00F875D1">
              <w:rPr>
                <w:rFonts w:eastAsiaTheme="minorEastAsia" w:cstheme="minorHAnsi"/>
                <w:b/>
                <w:bCs/>
              </w:rPr>
              <w:t>To whom is the gift or hospitality being provided?</w:t>
            </w:r>
          </w:p>
          <w:p w14:paraId="5B07D04D"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Will recipients be external business partners or individuals of the host organisation?</w:t>
            </w:r>
          </w:p>
        </w:tc>
      </w:tr>
      <w:tr w:rsidR="009D4F88" w:rsidRPr="00F875D1" w14:paraId="3C908D90" w14:textId="77777777" w:rsidTr="00F875D1">
        <w:trPr>
          <w:cantSplit/>
          <w:trHeight w:val="981"/>
        </w:trPr>
        <w:tc>
          <w:tcPr>
            <w:tcW w:w="390" w:type="pct"/>
            <w:shd w:val="clear" w:color="auto" w:fill="5B9BD5" w:themeFill="accent1"/>
            <w:vAlign w:val="center"/>
          </w:tcPr>
          <w:p w14:paraId="00243BF6" w14:textId="77777777" w:rsidR="009D4F88" w:rsidRPr="00F875D1" w:rsidRDefault="009D4F88" w:rsidP="00391502">
            <w:pPr>
              <w:tabs>
                <w:tab w:val="left" w:pos="34"/>
              </w:tabs>
              <w:jc w:val="center"/>
              <w:rPr>
                <w:rFonts w:eastAsia="Arial,Calibri" w:cstheme="minorHAnsi"/>
                <w:b/>
                <w:bCs/>
                <w:i/>
                <w:iCs/>
                <w:color w:val="E7E6E6" w:themeColor="background2"/>
              </w:rPr>
            </w:pPr>
            <w:r w:rsidRPr="00F875D1">
              <w:rPr>
                <w:rFonts w:eastAsia="Arial" w:cstheme="minorHAnsi"/>
                <w:b/>
                <w:bCs/>
                <w:color w:val="E7E6E6" w:themeColor="background2"/>
              </w:rPr>
              <w:t>O</w:t>
            </w:r>
          </w:p>
        </w:tc>
        <w:tc>
          <w:tcPr>
            <w:tcW w:w="708" w:type="pct"/>
            <w:shd w:val="clear" w:color="auto" w:fill="E7E6E6" w:themeFill="background2"/>
            <w:vAlign w:val="center"/>
          </w:tcPr>
          <w:p w14:paraId="091D0431" w14:textId="77777777" w:rsidR="009D4F88" w:rsidRPr="00F875D1" w:rsidRDefault="009D4F88" w:rsidP="00391502">
            <w:pPr>
              <w:tabs>
                <w:tab w:val="left" w:pos="336"/>
              </w:tabs>
              <w:ind w:left="52" w:firstLine="36"/>
              <w:rPr>
                <w:rFonts w:eastAsiaTheme="minorEastAsia" w:cstheme="minorHAnsi"/>
                <w:b/>
              </w:rPr>
            </w:pPr>
            <w:r w:rsidRPr="00F875D1">
              <w:rPr>
                <w:rFonts w:eastAsiaTheme="minorEastAsia" w:cstheme="minorHAnsi"/>
                <w:b/>
              </w:rPr>
              <w:t>Objectives</w:t>
            </w:r>
          </w:p>
        </w:tc>
        <w:tc>
          <w:tcPr>
            <w:tcW w:w="3902" w:type="pct"/>
            <w:shd w:val="clear" w:color="auto" w:fill="auto"/>
            <w:vAlign w:val="center"/>
          </w:tcPr>
          <w:p w14:paraId="39368BA4" w14:textId="77777777" w:rsidR="009D4F88" w:rsidRPr="00F875D1" w:rsidRDefault="009D4F88" w:rsidP="00A243F0">
            <w:pPr>
              <w:tabs>
                <w:tab w:val="left" w:pos="133"/>
              </w:tabs>
              <w:spacing w:after="80"/>
              <w:jc w:val="both"/>
              <w:rPr>
                <w:rFonts w:eastAsiaTheme="minorEastAsia" w:cstheme="minorHAnsi"/>
                <w:b/>
                <w:bCs/>
              </w:rPr>
            </w:pPr>
            <w:r w:rsidRPr="00F875D1">
              <w:rPr>
                <w:rFonts w:eastAsiaTheme="minorEastAsia" w:cstheme="minorHAnsi"/>
                <w:b/>
                <w:bCs/>
              </w:rPr>
              <w:t>For what purpose will hospitality be provided?</w:t>
            </w:r>
          </w:p>
          <w:p w14:paraId="7C97F180"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Is the hospitality being provided to further the conduct of official business?</w:t>
            </w:r>
          </w:p>
          <w:p w14:paraId="6C18B1BC"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Will it promote and support government policy objectives and priorities?</w:t>
            </w:r>
          </w:p>
          <w:p w14:paraId="0A676B6B"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Will it contribute to staff wellbeing and workplace satisfaction?</w:t>
            </w:r>
          </w:p>
        </w:tc>
      </w:tr>
      <w:tr w:rsidR="009D4F88" w:rsidRPr="00F875D1" w14:paraId="6BFED898" w14:textId="77777777" w:rsidTr="00F875D1">
        <w:trPr>
          <w:cantSplit/>
          <w:trHeight w:val="1134"/>
        </w:trPr>
        <w:tc>
          <w:tcPr>
            <w:tcW w:w="390" w:type="pct"/>
            <w:shd w:val="clear" w:color="auto" w:fill="5B9BD5" w:themeFill="accent1"/>
            <w:vAlign w:val="center"/>
          </w:tcPr>
          <w:p w14:paraId="10938ECE" w14:textId="77777777" w:rsidR="009D4F88" w:rsidRPr="00F875D1" w:rsidRDefault="009D4F88" w:rsidP="00391502">
            <w:pPr>
              <w:tabs>
                <w:tab w:val="left" w:pos="34"/>
              </w:tabs>
              <w:jc w:val="center"/>
              <w:rPr>
                <w:rFonts w:eastAsia="Arial,Calibri" w:cstheme="minorHAnsi"/>
                <w:b/>
                <w:bCs/>
                <w:i/>
                <w:iCs/>
                <w:color w:val="E7E6E6" w:themeColor="background2"/>
              </w:rPr>
            </w:pPr>
            <w:r w:rsidRPr="00F875D1">
              <w:rPr>
                <w:rFonts w:eastAsia="Arial" w:cstheme="minorHAnsi"/>
                <w:b/>
                <w:bCs/>
                <w:color w:val="E7E6E6" w:themeColor="background2"/>
              </w:rPr>
              <w:t>S</w:t>
            </w:r>
          </w:p>
        </w:tc>
        <w:tc>
          <w:tcPr>
            <w:tcW w:w="708" w:type="pct"/>
            <w:shd w:val="clear" w:color="auto" w:fill="E7E6E6" w:themeFill="background2"/>
            <w:vAlign w:val="center"/>
          </w:tcPr>
          <w:p w14:paraId="07DA1EE0" w14:textId="77777777" w:rsidR="009D4F88" w:rsidRPr="00F875D1" w:rsidRDefault="009D4F88" w:rsidP="00391502">
            <w:pPr>
              <w:tabs>
                <w:tab w:val="left" w:pos="336"/>
              </w:tabs>
              <w:ind w:left="52" w:firstLine="36"/>
              <w:rPr>
                <w:rFonts w:eastAsiaTheme="minorEastAsia" w:cstheme="minorHAnsi"/>
                <w:b/>
              </w:rPr>
            </w:pPr>
            <w:r w:rsidRPr="00F875D1">
              <w:rPr>
                <w:rFonts w:eastAsiaTheme="minorEastAsia" w:cstheme="minorHAnsi"/>
                <w:b/>
              </w:rPr>
              <w:t>Spend</w:t>
            </w:r>
          </w:p>
        </w:tc>
        <w:tc>
          <w:tcPr>
            <w:tcW w:w="3902" w:type="pct"/>
            <w:shd w:val="clear" w:color="auto" w:fill="auto"/>
            <w:vAlign w:val="center"/>
          </w:tcPr>
          <w:p w14:paraId="55DF2707" w14:textId="77777777" w:rsidR="009D4F88" w:rsidRPr="00F875D1" w:rsidRDefault="009D4F88" w:rsidP="00A243F0">
            <w:pPr>
              <w:tabs>
                <w:tab w:val="left" w:pos="133"/>
              </w:tabs>
              <w:spacing w:after="80"/>
              <w:jc w:val="both"/>
              <w:rPr>
                <w:rFonts w:eastAsiaTheme="minorEastAsia" w:cstheme="minorHAnsi"/>
                <w:b/>
                <w:bCs/>
              </w:rPr>
            </w:pPr>
            <w:r w:rsidRPr="00F875D1">
              <w:rPr>
                <w:rFonts w:eastAsiaTheme="minorEastAsia" w:cstheme="minorHAnsi"/>
                <w:b/>
                <w:bCs/>
              </w:rPr>
              <w:t>Will public funds be spent?</w:t>
            </w:r>
          </w:p>
          <w:p w14:paraId="6CE92576"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What type of hospitality will be provided?</w:t>
            </w:r>
          </w:p>
          <w:p w14:paraId="474F0B9D"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Will it be modest or expensive, and will alcohol be provided as a courtesy or an indulgence?</w:t>
            </w:r>
          </w:p>
          <w:p w14:paraId="3E7D67AB"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Will the costs incurred be proportionate to the benefits obtained?</w:t>
            </w:r>
          </w:p>
        </w:tc>
      </w:tr>
      <w:tr w:rsidR="009D4F88" w:rsidRPr="00F875D1" w14:paraId="26CCAE42" w14:textId="77777777" w:rsidTr="00F875D1">
        <w:trPr>
          <w:cantSplit/>
          <w:trHeight w:val="1134"/>
        </w:trPr>
        <w:tc>
          <w:tcPr>
            <w:tcW w:w="390" w:type="pct"/>
            <w:shd w:val="clear" w:color="auto" w:fill="5B9BD5" w:themeFill="accent1"/>
            <w:vAlign w:val="center"/>
          </w:tcPr>
          <w:p w14:paraId="2AC83861" w14:textId="77777777" w:rsidR="009D4F88" w:rsidRPr="00F875D1" w:rsidRDefault="009D4F88" w:rsidP="00391502">
            <w:pPr>
              <w:tabs>
                <w:tab w:val="left" w:pos="34"/>
              </w:tabs>
              <w:jc w:val="center"/>
              <w:rPr>
                <w:rFonts w:eastAsia="Arial,Calibri" w:cstheme="minorHAnsi"/>
                <w:b/>
                <w:bCs/>
                <w:i/>
                <w:iCs/>
                <w:color w:val="E7E6E6" w:themeColor="background2"/>
              </w:rPr>
            </w:pPr>
            <w:r w:rsidRPr="00F875D1">
              <w:rPr>
                <w:rFonts w:eastAsia="Arial" w:cstheme="minorHAnsi"/>
                <w:b/>
                <w:bCs/>
                <w:color w:val="E7E6E6" w:themeColor="background2"/>
              </w:rPr>
              <w:t>T</w:t>
            </w:r>
          </w:p>
        </w:tc>
        <w:tc>
          <w:tcPr>
            <w:tcW w:w="708" w:type="pct"/>
            <w:shd w:val="clear" w:color="auto" w:fill="E7E6E6" w:themeFill="background2"/>
            <w:vAlign w:val="center"/>
          </w:tcPr>
          <w:p w14:paraId="5E27B023" w14:textId="77777777" w:rsidR="009D4F88" w:rsidRPr="00F875D1" w:rsidRDefault="009D4F88" w:rsidP="00391502">
            <w:pPr>
              <w:tabs>
                <w:tab w:val="left" w:pos="336"/>
              </w:tabs>
              <w:ind w:left="52" w:firstLine="36"/>
              <w:rPr>
                <w:rFonts w:eastAsiaTheme="minorEastAsia" w:cstheme="minorHAnsi"/>
                <w:b/>
              </w:rPr>
            </w:pPr>
            <w:r w:rsidRPr="00F875D1">
              <w:rPr>
                <w:rFonts w:eastAsiaTheme="minorEastAsia" w:cstheme="minorHAnsi"/>
                <w:b/>
              </w:rPr>
              <w:t>Trust</w:t>
            </w:r>
          </w:p>
        </w:tc>
        <w:tc>
          <w:tcPr>
            <w:tcW w:w="3902" w:type="pct"/>
            <w:shd w:val="clear" w:color="auto" w:fill="auto"/>
            <w:vAlign w:val="center"/>
          </w:tcPr>
          <w:p w14:paraId="339D12D2" w14:textId="77777777" w:rsidR="009D4F88" w:rsidRPr="00F875D1" w:rsidRDefault="009D4F88" w:rsidP="00A243F0">
            <w:pPr>
              <w:tabs>
                <w:tab w:val="left" w:pos="133"/>
              </w:tabs>
              <w:spacing w:after="80"/>
              <w:jc w:val="both"/>
              <w:rPr>
                <w:rFonts w:eastAsiaTheme="minorEastAsia" w:cstheme="minorHAnsi"/>
                <w:b/>
                <w:bCs/>
              </w:rPr>
            </w:pPr>
            <w:r w:rsidRPr="00F875D1">
              <w:rPr>
                <w:rFonts w:eastAsiaTheme="minorEastAsia" w:cstheme="minorHAnsi"/>
                <w:b/>
                <w:bCs/>
              </w:rPr>
              <w:t>Will public trust be enhanced or diminished?</w:t>
            </w:r>
          </w:p>
          <w:p w14:paraId="2BE7CF8B"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Could you publicly explain the rationale for providing the gift or hospitality?</w:t>
            </w:r>
          </w:p>
          <w:p w14:paraId="7711C562" w14:textId="77777777" w:rsidR="009D4F88" w:rsidRPr="00F875D1" w:rsidRDefault="009D4F88" w:rsidP="009D4F88">
            <w:pPr>
              <w:pStyle w:val="ListParagraph"/>
              <w:numPr>
                <w:ilvl w:val="0"/>
                <w:numId w:val="56"/>
              </w:numPr>
              <w:tabs>
                <w:tab w:val="clear" w:pos="567"/>
                <w:tab w:val="left" w:pos="133"/>
              </w:tabs>
              <w:ind w:left="558" w:hanging="425"/>
              <w:jc w:val="both"/>
              <w:rPr>
                <w:rFonts w:eastAsiaTheme="minorEastAsia" w:cstheme="minorHAnsi"/>
              </w:rPr>
            </w:pPr>
            <w:r w:rsidRPr="00F875D1">
              <w:rPr>
                <w:rFonts w:eastAsiaTheme="minorEastAsia" w:cstheme="minorHAnsi"/>
              </w:rPr>
              <w:t>Will the event be conducted in a manner that upholds the reputation of the public sector?</w:t>
            </w:r>
          </w:p>
          <w:p w14:paraId="7FCE4226" w14:textId="77777777" w:rsidR="009D4F88" w:rsidRPr="00F875D1" w:rsidRDefault="009D4F88" w:rsidP="009D4F88">
            <w:pPr>
              <w:pStyle w:val="ListParagraph"/>
              <w:numPr>
                <w:ilvl w:val="0"/>
                <w:numId w:val="56"/>
              </w:numPr>
              <w:tabs>
                <w:tab w:val="clear" w:pos="567"/>
                <w:tab w:val="left" w:pos="133"/>
              </w:tabs>
              <w:ind w:left="558" w:hanging="425"/>
              <w:jc w:val="both"/>
              <w:rPr>
                <w:rFonts w:eastAsia="Arial,Calibri" w:cstheme="minorHAnsi"/>
              </w:rPr>
            </w:pPr>
            <w:r w:rsidRPr="00F875D1">
              <w:rPr>
                <w:rFonts w:eastAsiaTheme="minorEastAsia" w:cstheme="minorHAnsi"/>
              </w:rPr>
              <w:t xml:space="preserve">Have records </w:t>
            </w:r>
            <w:r w:rsidRPr="00F875D1">
              <w:rPr>
                <w:rFonts w:eastAsiaTheme="minorEastAsia" w:cstheme="minorHAnsi"/>
                <w:noProof/>
              </w:rPr>
              <w:t>in relation to</w:t>
            </w:r>
            <w:r w:rsidRPr="00F875D1">
              <w:rPr>
                <w:rFonts w:eastAsiaTheme="minorEastAsia" w:cstheme="minorHAnsi"/>
              </w:rPr>
              <w:t xml:space="preserve"> the gift or hospitality been kept </w:t>
            </w:r>
            <w:r w:rsidRPr="00F875D1">
              <w:rPr>
                <w:rFonts w:eastAsiaTheme="minorEastAsia" w:cstheme="minorHAnsi"/>
                <w:noProof/>
              </w:rPr>
              <w:t>in accordance with</w:t>
            </w:r>
            <w:r w:rsidRPr="00F875D1">
              <w:rPr>
                <w:rFonts w:eastAsiaTheme="minorEastAsia" w:cstheme="minorHAnsi"/>
              </w:rPr>
              <w:t xml:space="preserve"> reporting and recording procedures?</w:t>
            </w:r>
          </w:p>
        </w:tc>
      </w:tr>
    </w:tbl>
    <w:p w14:paraId="1545D699" w14:textId="77777777" w:rsidR="009D4F88" w:rsidRPr="00E32779" w:rsidRDefault="009D4F88" w:rsidP="009D4F88">
      <w:pPr>
        <w:pStyle w:val="ListParagraph"/>
        <w:numPr>
          <w:ilvl w:val="0"/>
          <w:numId w:val="60"/>
        </w:numPr>
        <w:tabs>
          <w:tab w:val="clear" w:pos="567"/>
        </w:tabs>
        <w:autoSpaceDE w:val="0"/>
        <w:autoSpaceDN w:val="0"/>
        <w:adjustRightInd w:val="0"/>
        <w:spacing w:before="120" w:after="120"/>
        <w:ind w:left="567" w:hanging="567"/>
        <w:jc w:val="both"/>
        <w:rPr>
          <w:b/>
          <w:bCs/>
          <w:color w:val="5B9BD5" w:themeColor="accent1"/>
        </w:rPr>
      </w:pPr>
      <w:r w:rsidRPr="00E32779">
        <w:rPr>
          <w:b/>
          <w:bCs/>
          <w:color w:val="5B9BD5" w:themeColor="accent1"/>
        </w:rPr>
        <w:lastRenderedPageBreak/>
        <w:t>Types of GBH provided</w:t>
      </w:r>
    </w:p>
    <w:p w14:paraId="33465D09" w14:textId="77777777" w:rsidR="009D4F88" w:rsidRPr="006619E5" w:rsidRDefault="009D4F88" w:rsidP="00BE58A5">
      <w:pPr>
        <w:pStyle w:val="BodyText"/>
        <w:spacing w:before="114"/>
        <w:rPr>
          <w:rFonts w:asciiTheme="minorHAnsi" w:hAnsiTheme="minorHAnsi" w:cstheme="minorHAnsi"/>
          <w:color w:val="363534"/>
          <w:szCs w:val="22"/>
        </w:rPr>
      </w:pPr>
      <w:r w:rsidRPr="006619E5">
        <w:rPr>
          <w:rFonts w:asciiTheme="minorHAnsi" w:hAnsiTheme="minorHAnsi" w:cstheme="minorHAnsi"/>
          <w:color w:val="363534"/>
          <w:szCs w:val="22"/>
        </w:rPr>
        <w:t>Further information about specific types of gifts, benefits and hospitality you may provide are outlined below:</w:t>
      </w:r>
    </w:p>
    <w:tbl>
      <w:tblPr>
        <w:tblW w:w="5000" w:type="pct"/>
        <w:tblCellMar>
          <w:left w:w="0" w:type="dxa"/>
          <w:right w:w="0" w:type="dxa"/>
        </w:tblCellMar>
        <w:tblLook w:val="01E0" w:firstRow="1" w:lastRow="1" w:firstColumn="1" w:lastColumn="1" w:noHBand="0" w:noVBand="0"/>
      </w:tblPr>
      <w:tblGrid>
        <w:gridCol w:w="1511"/>
        <w:gridCol w:w="2585"/>
        <w:gridCol w:w="2426"/>
        <w:gridCol w:w="2504"/>
      </w:tblGrid>
      <w:tr w:rsidR="009D4F88" w:rsidRPr="00F875D1" w14:paraId="4BB9EB6B" w14:textId="77777777" w:rsidTr="00F875D1">
        <w:trPr>
          <w:trHeight w:val="454"/>
          <w:tblHeader/>
        </w:trPr>
        <w:tc>
          <w:tcPr>
            <w:tcW w:w="783" w:type="pct"/>
            <w:shd w:val="clear" w:color="auto" w:fill="385623" w:themeFill="accent6" w:themeFillShade="80"/>
            <w:vAlign w:val="center"/>
          </w:tcPr>
          <w:p w14:paraId="2D6BF79D" w14:textId="77777777" w:rsidR="009D4F88" w:rsidRPr="00F875D1" w:rsidRDefault="009D4F88" w:rsidP="00F875D1">
            <w:pPr>
              <w:pStyle w:val="TableParagraph"/>
              <w:spacing w:before="120" w:after="120"/>
              <w:ind w:left="112"/>
              <w:rPr>
                <w:rFonts w:asciiTheme="minorHAnsi" w:hAnsiTheme="minorHAnsi" w:cstheme="minorHAnsi"/>
                <w:b/>
                <w:color w:val="E7E6E6" w:themeColor="background2"/>
                <w:sz w:val="20"/>
                <w:szCs w:val="20"/>
              </w:rPr>
            </w:pPr>
            <w:r w:rsidRPr="00F875D1">
              <w:rPr>
                <w:rFonts w:asciiTheme="minorHAnsi" w:hAnsiTheme="minorHAnsi" w:cstheme="minorHAnsi"/>
                <w:b/>
                <w:color w:val="E7E6E6" w:themeColor="background2"/>
                <w:sz w:val="20"/>
                <w:szCs w:val="20"/>
              </w:rPr>
              <w:t>Type</w:t>
            </w:r>
          </w:p>
        </w:tc>
        <w:tc>
          <w:tcPr>
            <w:tcW w:w="1450" w:type="pct"/>
            <w:shd w:val="clear" w:color="auto" w:fill="385623" w:themeFill="accent6" w:themeFillShade="80"/>
            <w:vAlign w:val="center"/>
          </w:tcPr>
          <w:p w14:paraId="2207179B" w14:textId="77777777" w:rsidR="009D4F88" w:rsidRPr="00F875D1" w:rsidRDefault="009D4F88" w:rsidP="00F875D1">
            <w:pPr>
              <w:pStyle w:val="TableParagraph"/>
              <w:spacing w:before="120" w:after="120"/>
              <w:ind w:left="113"/>
              <w:rPr>
                <w:rFonts w:asciiTheme="minorHAnsi" w:hAnsiTheme="minorHAnsi" w:cstheme="minorHAnsi"/>
                <w:b/>
                <w:color w:val="E7E6E6" w:themeColor="background2"/>
                <w:sz w:val="20"/>
                <w:szCs w:val="20"/>
              </w:rPr>
            </w:pPr>
            <w:r w:rsidRPr="00F875D1">
              <w:rPr>
                <w:rFonts w:asciiTheme="minorHAnsi" w:hAnsiTheme="minorHAnsi" w:cstheme="minorHAnsi"/>
                <w:b/>
                <w:color w:val="E7E6E6" w:themeColor="background2"/>
                <w:sz w:val="20"/>
                <w:szCs w:val="20"/>
              </w:rPr>
              <w:t>Acceptable</w:t>
            </w:r>
          </w:p>
        </w:tc>
        <w:tc>
          <w:tcPr>
            <w:tcW w:w="1362" w:type="pct"/>
            <w:shd w:val="clear" w:color="auto" w:fill="385623" w:themeFill="accent6" w:themeFillShade="80"/>
            <w:vAlign w:val="center"/>
          </w:tcPr>
          <w:p w14:paraId="0521596C" w14:textId="77777777" w:rsidR="009D4F88" w:rsidRPr="00F875D1" w:rsidRDefault="009D4F88" w:rsidP="00F875D1">
            <w:pPr>
              <w:pStyle w:val="TableParagraph"/>
              <w:spacing w:before="120" w:after="120"/>
              <w:ind w:left="113"/>
              <w:rPr>
                <w:rFonts w:asciiTheme="minorHAnsi" w:hAnsiTheme="minorHAnsi" w:cstheme="minorHAnsi"/>
                <w:b/>
                <w:color w:val="E7E6E6" w:themeColor="background2"/>
                <w:sz w:val="20"/>
                <w:szCs w:val="20"/>
              </w:rPr>
            </w:pPr>
            <w:r w:rsidRPr="00F875D1">
              <w:rPr>
                <w:rFonts w:asciiTheme="minorHAnsi" w:hAnsiTheme="minorHAnsi" w:cstheme="minorHAnsi"/>
                <w:b/>
                <w:color w:val="E7E6E6" w:themeColor="background2"/>
                <w:sz w:val="20"/>
                <w:szCs w:val="20"/>
              </w:rPr>
              <w:t>Not Acceptable</w:t>
            </w:r>
          </w:p>
        </w:tc>
        <w:tc>
          <w:tcPr>
            <w:tcW w:w="1405" w:type="pct"/>
            <w:shd w:val="clear" w:color="auto" w:fill="385623" w:themeFill="accent6" w:themeFillShade="80"/>
            <w:vAlign w:val="center"/>
          </w:tcPr>
          <w:p w14:paraId="6B703BFB" w14:textId="77777777" w:rsidR="009D4F88" w:rsidRPr="00F875D1" w:rsidRDefault="009D4F88" w:rsidP="00F875D1">
            <w:pPr>
              <w:pStyle w:val="TableParagraph"/>
              <w:spacing w:before="120" w:after="120"/>
              <w:ind w:left="113"/>
              <w:rPr>
                <w:rFonts w:asciiTheme="minorHAnsi" w:hAnsiTheme="minorHAnsi" w:cstheme="minorHAnsi"/>
                <w:b/>
                <w:color w:val="E7E6E6" w:themeColor="background2"/>
                <w:sz w:val="20"/>
                <w:szCs w:val="20"/>
              </w:rPr>
            </w:pPr>
            <w:r w:rsidRPr="00F875D1">
              <w:rPr>
                <w:rFonts w:asciiTheme="minorHAnsi" w:hAnsiTheme="minorHAnsi" w:cstheme="minorHAnsi"/>
                <w:b/>
                <w:color w:val="E7E6E6" w:themeColor="background2"/>
                <w:sz w:val="20"/>
                <w:szCs w:val="20"/>
              </w:rPr>
              <w:t>Conditions/ Financial Limits</w:t>
            </w:r>
          </w:p>
        </w:tc>
      </w:tr>
      <w:tr w:rsidR="009D4F88" w:rsidRPr="00F875D1" w14:paraId="3ED9F931" w14:textId="77777777" w:rsidTr="00623FF7">
        <w:trPr>
          <w:trHeight w:val="868"/>
        </w:trPr>
        <w:tc>
          <w:tcPr>
            <w:tcW w:w="783" w:type="pct"/>
            <w:tcBorders>
              <w:bottom w:val="single" w:sz="4" w:space="0" w:color="7F7F7F" w:themeColor="text1" w:themeTint="80"/>
            </w:tcBorders>
          </w:tcPr>
          <w:p w14:paraId="36893C9E" w14:textId="77777777" w:rsidR="009D4F88" w:rsidRPr="00F875D1" w:rsidRDefault="009D4F88" w:rsidP="009D4F88">
            <w:pPr>
              <w:pStyle w:val="TableParagraph"/>
              <w:numPr>
                <w:ilvl w:val="0"/>
                <w:numId w:val="61"/>
              </w:numPr>
              <w:ind w:left="284" w:right="260" w:hanging="284"/>
              <w:rPr>
                <w:rFonts w:asciiTheme="minorHAnsi" w:hAnsiTheme="minorHAnsi" w:cstheme="minorHAnsi"/>
                <w:sz w:val="20"/>
                <w:szCs w:val="20"/>
              </w:rPr>
            </w:pPr>
            <w:r w:rsidRPr="00F875D1">
              <w:rPr>
                <w:rFonts w:asciiTheme="minorHAnsi" w:hAnsiTheme="minorHAnsi" w:cstheme="minorHAnsi"/>
                <w:color w:val="363534"/>
                <w:sz w:val="20"/>
                <w:szCs w:val="20"/>
              </w:rPr>
              <w:t>Ceremonial and symbolic gifts</w:t>
            </w:r>
          </w:p>
        </w:tc>
        <w:tc>
          <w:tcPr>
            <w:tcW w:w="1450" w:type="pct"/>
            <w:tcBorders>
              <w:bottom w:val="single" w:sz="4" w:space="0" w:color="7F7F7F" w:themeColor="text1" w:themeTint="80"/>
            </w:tcBorders>
            <w:shd w:val="clear" w:color="auto" w:fill="E7E6E6" w:themeFill="background2"/>
          </w:tcPr>
          <w:p w14:paraId="49E73D95" w14:textId="77777777" w:rsidR="009D4F88" w:rsidRPr="00623FF7" w:rsidRDefault="009D4F88" w:rsidP="00DD535A">
            <w:pPr>
              <w:pStyle w:val="TableParagraph"/>
              <w:ind w:left="113"/>
              <w:rPr>
                <w:rFonts w:asciiTheme="minorHAnsi" w:hAnsiTheme="minorHAnsi" w:cstheme="minorHAnsi"/>
                <w:sz w:val="20"/>
                <w:szCs w:val="20"/>
              </w:rPr>
            </w:pPr>
            <w:r w:rsidRPr="00623FF7">
              <w:rPr>
                <w:rFonts w:asciiTheme="minorHAnsi" w:hAnsiTheme="minorHAnsi" w:cstheme="minorHAnsi"/>
                <w:sz w:val="20"/>
                <w:szCs w:val="20"/>
              </w:rPr>
              <w:t>Ceremonial gift-giving is common among teams that deal with intergovernmental or international delegations. Consider gifts that would meet community expectations of modesty and cultural sensitivity.</w:t>
            </w:r>
          </w:p>
        </w:tc>
        <w:tc>
          <w:tcPr>
            <w:tcW w:w="1362" w:type="pct"/>
            <w:tcBorders>
              <w:bottom w:val="single" w:sz="4" w:space="0" w:color="7F7F7F" w:themeColor="text1" w:themeTint="80"/>
            </w:tcBorders>
            <w:shd w:val="clear" w:color="auto" w:fill="E7E6E6" w:themeFill="background2"/>
          </w:tcPr>
          <w:p w14:paraId="47326235" w14:textId="77777777" w:rsidR="009D4F88" w:rsidRPr="00623FF7" w:rsidRDefault="009D4F88" w:rsidP="00DD535A">
            <w:pPr>
              <w:pStyle w:val="TableParagraph"/>
              <w:ind w:left="113"/>
              <w:rPr>
                <w:rFonts w:asciiTheme="minorHAnsi" w:hAnsiTheme="minorHAnsi" w:cstheme="minorHAnsi"/>
                <w:sz w:val="20"/>
                <w:szCs w:val="20"/>
              </w:rPr>
            </w:pPr>
          </w:p>
        </w:tc>
        <w:tc>
          <w:tcPr>
            <w:tcW w:w="1405" w:type="pct"/>
            <w:tcBorders>
              <w:bottom w:val="single" w:sz="4" w:space="0" w:color="7F7F7F" w:themeColor="text1" w:themeTint="80"/>
            </w:tcBorders>
            <w:shd w:val="clear" w:color="auto" w:fill="E7E6E6" w:themeFill="background2"/>
          </w:tcPr>
          <w:p w14:paraId="72EE665D" w14:textId="77777777" w:rsidR="009D4F88" w:rsidRPr="00623FF7" w:rsidRDefault="009D4F88" w:rsidP="00DD535A">
            <w:pPr>
              <w:pStyle w:val="TableParagraph"/>
              <w:ind w:left="113"/>
              <w:rPr>
                <w:rFonts w:asciiTheme="minorHAnsi" w:hAnsiTheme="minorHAnsi" w:cstheme="minorHAnsi"/>
                <w:sz w:val="20"/>
                <w:szCs w:val="20"/>
              </w:rPr>
            </w:pPr>
          </w:p>
        </w:tc>
      </w:tr>
      <w:tr w:rsidR="009D4F88" w:rsidRPr="00F875D1" w14:paraId="1A053936" w14:textId="77777777" w:rsidTr="00623FF7">
        <w:trPr>
          <w:trHeight w:val="1341"/>
        </w:trPr>
        <w:tc>
          <w:tcPr>
            <w:tcW w:w="783" w:type="pct"/>
            <w:tcBorders>
              <w:top w:val="single" w:sz="4" w:space="0" w:color="7F7F7F" w:themeColor="text1" w:themeTint="80"/>
              <w:bottom w:val="single" w:sz="4" w:space="0" w:color="7F7F7F" w:themeColor="text1" w:themeTint="80"/>
            </w:tcBorders>
          </w:tcPr>
          <w:p w14:paraId="4B39ACEF" w14:textId="77777777" w:rsidR="009D4F88" w:rsidRPr="00F875D1" w:rsidRDefault="009D4F88" w:rsidP="009D4F88">
            <w:pPr>
              <w:pStyle w:val="TableParagraph"/>
              <w:numPr>
                <w:ilvl w:val="0"/>
                <w:numId w:val="61"/>
              </w:numPr>
              <w:ind w:left="284" w:right="260" w:hanging="284"/>
              <w:rPr>
                <w:rFonts w:asciiTheme="minorHAnsi" w:hAnsiTheme="minorHAnsi" w:cstheme="minorHAnsi"/>
                <w:sz w:val="20"/>
                <w:szCs w:val="20"/>
              </w:rPr>
            </w:pPr>
            <w:r w:rsidRPr="00F875D1">
              <w:rPr>
                <w:rFonts w:asciiTheme="minorHAnsi" w:hAnsiTheme="minorHAnsi" w:cstheme="minorHAnsi"/>
                <w:color w:val="363534"/>
                <w:sz w:val="20"/>
                <w:szCs w:val="20"/>
              </w:rPr>
              <w:t>Recognising our people</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7EAC2862" w14:textId="77777777" w:rsidR="009D4F88" w:rsidRPr="00623FF7" w:rsidRDefault="009D4F88" w:rsidP="00DD535A">
            <w:pPr>
              <w:pStyle w:val="TableParagraph"/>
              <w:spacing w:before="61"/>
              <w:ind w:left="113"/>
              <w:rPr>
                <w:rFonts w:asciiTheme="minorHAnsi" w:hAnsiTheme="minorHAnsi" w:cstheme="minorHAnsi"/>
                <w:sz w:val="20"/>
                <w:szCs w:val="20"/>
              </w:rPr>
            </w:pPr>
            <w:r w:rsidRPr="00623FF7">
              <w:rPr>
                <w:rFonts w:asciiTheme="minorHAnsi" w:hAnsiTheme="minorHAnsi" w:cstheme="minorHAnsi"/>
                <w:sz w:val="20"/>
                <w:szCs w:val="20"/>
              </w:rPr>
              <w:t>We recognise and celebrate our people and achievements in many ways.</w:t>
            </w:r>
          </w:p>
          <w:p w14:paraId="2D963675" w14:textId="77777777" w:rsidR="009D4F88" w:rsidRPr="00623FF7" w:rsidRDefault="009D4F88" w:rsidP="00DD535A">
            <w:pPr>
              <w:pStyle w:val="TableParagraph"/>
              <w:spacing w:before="119"/>
              <w:ind w:left="113"/>
              <w:rPr>
                <w:rFonts w:asciiTheme="minorHAnsi" w:hAnsiTheme="minorHAnsi" w:cstheme="minorHAnsi"/>
                <w:sz w:val="20"/>
                <w:szCs w:val="20"/>
              </w:rPr>
            </w:pPr>
            <w:r w:rsidRPr="00623FF7">
              <w:rPr>
                <w:rFonts w:asciiTheme="minorHAnsi" w:hAnsiTheme="minorHAnsi" w:cstheme="minorHAnsi"/>
                <w:sz w:val="20"/>
                <w:szCs w:val="20"/>
              </w:rPr>
              <w:t>Any catering ordered as a part of recognition and award events and forums</w:t>
            </w:r>
          </w:p>
          <w:p w14:paraId="76B3EDE8" w14:textId="77777777" w:rsidR="009D4F88" w:rsidRPr="00623FF7" w:rsidRDefault="009D4F88" w:rsidP="00DD535A">
            <w:pPr>
              <w:pStyle w:val="TableParagraph"/>
              <w:spacing w:before="117"/>
              <w:ind w:right="35"/>
              <w:rPr>
                <w:rFonts w:asciiTheme="minorHAnsi" w:hAnsiTheme="minorHAnsi" w:cstheme="minorHAnsi"/>
                <w:b/>
                <w:bCs/>
                <w:sz w:val="20"/>
                <w:szCs w:val="20"/>
              </w:rPr>
            </w:pPr>
            <w:r w:rsidRPr="00623FF7">
              <w:rPr>
                <w:rFonts w:asciiTheme="minorHAnsi" w:hAnsiTheme="minorHAnsi" w:cstheme="minorHAnsi"/>
                <w:b/>
                <w:bCs/>
                <w:sz w:val="20"/>
                <w:szCs w:val="20"/>
              </w:rPr>
              <w:t>Approved events</w:t>
            </w:r>
          </w:p>
          <w:p w14:paraId="6FBAE174" w14:textId="77777777" w:rsidR="009D4F88" w:rsidRPr="00623FF7" w:rsidRDefault="009D4F88" w:rsidP="00DD535A">
            <w:pPr>
              <w:pStyle w:val="TableParagraph"/>
              <w:spacing w:before="117"/>
              <w:ind w:right="35"/>
              <w:rPr>
                <w:rFonts w:asciiTheme="minorHAnsi" w:hAnsiTheme="minorHAnsi" w:cstheme="minorHAnsi"/>
                <w:sz w:val="20"/>
                <w:szCs w:val="20"/>
              </w:rPr>
            </w:pPr>
            <w:r w:rsidRPr="00623FF7">
              <w:rPr>
                <w:rFonts w:asciiTheme="minorHAnsi" w:hAnsiTheme="minorHAnsi" w:cstheme="minorHAnsi"/>
                <w:sz w:val="20"/>
                <w:szCs w:val="20"/>
              </w:rPr>
              <w:t>Award and recognition of service</w:t>
            </w:r>
          </w:p>
          <w:p w14:paraId="6F6808DD" w14:textId="77777777" w:rsidR="009D4F88" w:rsidRPr="00623FF7" w:rsidRDefault="009D4F88" w:rsidP="00DD535A">
            <w:pPr>
              <w:pStyle w:val="TableParagraph"/>
              <w:spacing w:before="117"/>
              <w:ind w:right="35"/>
              <w:rPr>
                <w:rFonts w:asciiTheme="minorHAnsi" w:hAnsiTheme="minorHAnsi" w:cstheme="minorHAnsi"/>
                <w:sz w:val="20"/>
                <w:szCs w:val="20"/>
              </w:rPr>
            </w:pPr>
            <w:r w:rsidRPr="00623FF7">
              <w:rPr>
                <w:rFonts w:asciiTheme="minorHAnsi" w:hAnsiTheme="minorHAnsi" w:cstheme="minorHAnsi"/>
                <w:sz w:val="20"/>
                <w:szCs w:val="20"/>
              </w:rPr>
              <w:t>Participation in national or international celebrations, e.g. Indigenous, Volunteer, “RUOK” awareness day or similar.</w:t>
            </w:r>
          </w:p>
          <w:p w14:paraId="0528EB84" w14:textId="77777777" w:rsidR="009D4F88" w:rsidRPr="00623FF7" w:rsidRDefault="009D4F88" w:rsidP="00676E19">
            <w:pPr>
              <w:pStyle w:val="TableParagraph"/>
              <w:spacing w:before="117"/>
              <w:ind w:right="35"/>
              <w:rPr>
                <w:rFonts w:asciiTheme="minorHAnsi" w:hAnsiTheme="minorHAnsi" w:cstheme="minorHAnsi"/>
                <w:sz w:val="20"/>
                <w:szCs w:val="20"/>
              </w:rPr>
            </w:pPr>
            <w:r w:rsidRPr="00623FF7">
              <w:rPr>
                <w:rFonts w:asciiTheme="minorHAnsi" w:hAnsiTheme="minorHAnsi" w:cstheme="minorHAnsi"/>
                <w:sz w:val="20"/>
                <w:szCs w:val="20"/>
              </w:rPr>
              <w:t>Any other similar activities</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0DDFE9B8" w14:textId="77777777" w:rsidR="009D4F88" w:rsidRPr="00623FF7" w:rsidRDefault="009D4F88" w:rsidP="00004281">
            <w:pPr>
              <w:pStyle w:val="TableParagraph"/>
              <w:spacing w:before="119"/>
              <w:ind w:left="113"/>
              <w:rPr>
                <w:rFonts w:asciiTheme="minorHAnsi" w:hAnsiTheme="minorHAnsi" w:cstheme="minorHAnsi"/>
                <w:sz w:val="20"/>
                <w:szCs w:val="20"/>
              </w:rPr>
            </w:pPr>
            <w:r w:rsidRPr="00623FF7">
              <w:rPr>
                <w:rFonts w:asciiTheme="minorHAnsi" w:hAnsiTheme="minorHAnsi" w:cstheme="minorHAnsi"/>
                <w:b/>
                <w:bCs/>
                <w:sz w:val="20"/>
                <w:szCs w:val="20"/>
              </w:rPr>
              <w:t xml:space="preserve">Provision of alcohol is </w:t>
            </w:r>
            <w:r w:rsidRPr="00623FF7">
              <w:rPr>
                <w:rFonts w:asciiTheme="minorHAnsi" w:hAnsiTheme="minorHAnsi" w:cstheme="minorHAnsi"/>
                <w:b/>
                <w:bCs/>
                <w:sz w:val="20"/>
                <w:szCs w:val="20"/>
                <w:u w:val="single"/>
              </w:rPr>
              <w:t>not</w:t>
            </w:r>
            <w:r w:rsidRPr="00623FF7">
              <w:rPr>
                <w:rFonts w:asciiTheme="minorHAnsi" w:hAnsiTheme="minorHAnsi" w:cstheme="minorHAnsi"/>
                <w:b/>
                <w:bCs/>
                <w:sz w:val="20"/>
                <w:szCs w:val="20"/>
              </w:rPr>
              <w:t xml:space="preserve"> allowed.</w:t>
            </w:r>
          </w:p>
          <w:p w14:paraId="6215E540" w14:textId="77777777" w:rsidR="009D4F88" w:rsidRPr="00623FF7" w:rsidRDefault="009D4F88" w:rsidP="00DD535A">
            <w:pPr>
              <w:pStyle w:val="TableParagraph"/>
              <w:spacing w:before="61"/>
              <w:ind w:left="113"/>
              <w:rPr>
                <w:rFonts w:asciiTheme="minorHAnsi" w:hAnsiTheme="minorHAnsi" w:cstheme="minorHAnsi"/>
                <w:b/>
                <w:bCs/>
                <w:sz w:val="20"/>
                <w:szCs w:val="20"/>
                <w:u w:val="single"/>
              </w:rPr>
            </w:pP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7D08A4EF" w14:textId="77777777" w:rsidR="009D4F88" w:rsidRPr="00623FF7" w:rsidRDefault="009D4F88" w:rsidP="00DD535A">
            <w:pPr>
              <w:pStyle w:val="TableParagraph"/>
              <w:spacing w:before="61"/>
              <w:ind w:left="113"/>
              <w:rPr>
                <w:rFonts w:asciiTheme="minorHAnsi" w:hAnsiTheme="minorHAnsi" w:cstheme="minorHAnsi"/>
                <w:b/>
                <w:bCs/>
                <w:sz w:val="20"/>
                <w:szCs w:val="20"/>
                <w:u w:val="single"/>
              </w:rPr>
            </w:pPr>
            <w:r w:rsidRPr="00623FF7">
              <w:rPr>
                <w:rFonts w:asciiTheme="minorHAnsi" w:hAnsiTheme="minorHAnsi" w:cstheme="minorHAnsi"/>
                <w:b/>
                <w:bCs/>
                <w:sz w:val="20"/>
                <w:szCs w:val="20"/>
                <w:u w:val="single"/>
              </w:rPr>
              <w:t>Financial Limits</w:t>
            </w:r>
          </w:p>
          <w:p w14:paraId="4FAC591D" w14:textId="77777777" w:rsidR="009D4F88" w:rsidRPr="00623FF7" w:rsidRDefault="009D4F88" w:rsidP="00DD535A">
            <w:pPr>
              <w:pStyle w:val="TableParagraph"/>
              <w:spacing w:before="61"/>
              <w:ind w:left="113"/>
              <w:rPr>
                <w:rFonts w:asciiTheme="minorHAnsi" w:hAnsiTheme="minorHAnsi" w:cstheme="minorHAnsi"/>
                <w:sz w:val="20"/>
                <w:szCs w:val="20"/>
                <w:u w:val="single"/>
              </w:rPr>
            </w:pPr>
            <w:r w:rsidRPr="00623FF7">
              <w:rPr>
                <w:rFonts w:asciiTheme="minorHAnsi" w:hAnsiTheme="minorHAnsi" w:cstheme="minorHAnsi"/>
                <w:sz w:val="20"/>
                <w:szCs w:val="20"/>
                <w:u w:val="single"/>
              </w:rPr>
              <w:t>Catering</w:t>
            </w:r>
          </w:p>
          <w:p w14:paraId="21E383C8" w14:textId="77777777" w:rsidR="009D4F88" w:rsidRPr="00623FF7" w:rsidRDefault="009D4F88" w:rsidP="00DD535A">
            <w:pPr>
              <w:pStyle w:val="TableParagraph"/>
              <w:spacing w:before="61"/>
              <w:ind w:left="113"/>
              <w:rPr>
                <w:rFonts w:asciiTheme="minorHAnsi" w:hAnsiTheme="minorHAnsi" w:cstheme="minorHAnsi"/>
                <w:sz w:val="20"/>
                <w:szCs w:val="20"/>
              </w:rPr>
            </w:pPr>
            <w:r w:rsidRPr="00623FF7">
              <w:rPr>
                <w:rFonts w:asciiTheme="minorHAnsi" w:hAnsiTheme="minorHAnsi" w:cstheme="minorHAnsi"/>
                <w:sz w:val="20"/>
                <w:szCs w:val="20"/>
              </w:rPr>
              <w:t>Between $15 to $30 per head</w:t>
            </w:r>
          </w:p>
          <w:p w14:paraId="304345C1" w14:textId="77777777" w:rsidR="009D4F88" w:rsidRPr="00623FF7" w:rsidRDefault="009D4F88" w:rsidP="00DD535A">
            <w:pPr>
              <w:pStyle w:val="TableParagraph"/>
              <w:spacing w:before="61"/>
              <w:ind w:left="113"/>
              <w:rPr>
                <w:rFonts w:asciiTheme="minorHAnsi" w:hAnsiTheme="minorHAnsi" w:cstheme="minorHAnsi"/>
                <w:sz w:val="20"/>
                <w:szCs w:val="20"/>
              </w:rPr>
            </w:pPr>
          </w:p>
          <w:p w14:paraId="1FD7DC80" w14:textId="77777777" w:rsidR="009D4F88" w:rsidRPr="00623FF7" w:rsidRDefault="009D4F88" w:rsidP="00DD535A">
            <w:pPr>
              <w:pStyle w:val="TableParagraph"/>
              <w:spacing w:before="61"/>
              <w:ind w:left="113"/>
              <w:rPr>
                <w:rFonts w:asciiTheme="minorHAnsi" w:hAnsiTheme="minorHAnsi" w:cstheme="minorHAnsi"/>
                <w:sz w:val="20"/>
                <w:szCs w:val="20"/>
                <w:u w:val="single"/>
              </w:rPr>
            </w:pPr>
            <w:r w:rsidRPr="00623FF7">
              <w:rPr>
                <w:rFonts w:asciiTheme="minorHAnsi" w:hAnsiTheme="minorHAnsi" w:cstheme="minorHAnsi"/>
                <w:sz w:val="20"/>
                <w:szCs w:val="20"/>
                <w:u w:val="single"/>
              </w:rPr>
              <w:t>Gift as rewards</w:t>
            </w:r>
          </w:p>
          <w:p w14:paraId="3732D6BE" w14:textId="77777777" w:rsidR="009D4F88" w:rsidRPr="00623FF7" w:rsidRDefault="009D4F88" w:rsidP="00DD535A">
            <w:pPr>
              <w:pStyle w:val="TableParagraph"/>
              <w:spacing w:before="61"/>
              <w:ind w:left="113"/>
              <w:rPr>
                <w:rFonts w:asciiTheme="minorHAnsi" w:hAnsiTheme="minorHAnsi" w:cstheme="minorHAnsi"/>
                <w:sz w:val="20"/>
                <w:szCs w:val="20"/>
              </w:rPr>
            </w:pPr>
            <w:r w:rsidRPr="00623FF7">
              <w:rPr>
                <w:rFonts w:asciiTheme="minorHAnsi" w:hAnsiTheme="minorHAnsi" w:cstheme="minorHAnsi"/>
                <w:sz w:val="20"/>
                <w:szCs w:val="20"/>
              </w:rPr>
              <w:t>Not exceeding $150</w:t>
            </w:r>
          </w:p>
          <w:p w14:paraId="3465125D" w14:textId="77777777" w:rsidR="009D4F88" w:rsidRPr="00623FF7" w:rsidRDefault="009D4F88" w:rsidP="00DD535A">
            <w:pPr>
              <w:pStyle w:val="TableParagraph"/>
              <w:spacing w:before="61"/>
              <w:ind w:left="113"/>
              <w:rPr>
                <w:rFonts w:asciiTheme="minorHAnsi" w:hAnsiTheme="minorHAnsi" w:cstheme="minorHAnsi"/>
                <w:sz w:val="20"/>
                <w:szCs w:val="20"/>
              </w:rPr>
            </w:pPr>
            <w:r w:rsidRPr="00623FF7">
              <w:rPr>
                <w:rFonts w:asciiTheme="minorHAnsi" w:hAnsiTheme="minorHAnsi" w:cstheme="minorHAnsi"/>
                <w:sz w:val="20"/>
                <w:szCs w:val="20"/>
              </w:rPr>
              <w:t>Note: Gift vouchers provided by ZV for health and wellbeing programs or reward and recognition through a ZV initiative can be provided</w:t>
            </w:r>
          </w:p>
          <w:p w14:paraId="247E3D5F" w14:textId="77777777" w:rsidR="009D4F88" w:rsidRPr="00623FF7" w:rsidRDefault="009D4F88" w:rsidP="00DD535A">
            <w:pPr>
              <w:pStyle w:val="TableParagraph"/>
              <w:spacing w:before="61"/>
              <w:ind w:left="113"/>
              <w:rPr>
                <w:rFonts w:asciiTheme="minorHAnsi" w:hAnsiTheme="minorHAnsi" w:cstheme="minorHAnsi"/>
                <w:sz w:val="20"/>
                <w:szCs w:val="20"/>
              </w:rPr>
            </w:pPr>
          </w:p>
        </w:tc>
      </w:tr>
      <w:tr w:rsidR="009D4F88" w:rsidRPr="00F875D1" w14:paraId="68EA323F" w14:textId="77777777" w:rsidTr="00623FF7">
        <w:trPr>
          <w:trHeight w:val="340"/>
        </w:trPr>
        <w:tc>
          <w:tcPr>
            <w:tcW w:w="783" w:type="pct"/>
            <w:tcBorders>
              <w:top w:val="single" w:sz="4" w:space="0" w:color="7F7F7F" w:themeColor="text1" w:themeTint="80"/>
              <w:bottom w:val="single" w:sz="4" w:space="0" w:color="7F7F7F" w:themeColor="text1" w:themeTint="80"/>
            </w:tcBorders>
          </w:tcPr>
          <w:p w14:paraId="55707BF9" w14:textId="77777777" w:rsidR="009D4F88" w:rsidRPr="00F875D1" w:rsidRDefault="009D4F88" w:rsidP="009D4F88">
            <w:pPr>
              <w:pStyle w:val="TableParagraph"/>
              <w:numPr>
                <w:ilvl w:val="0"/>
                <w:numId w:val="61"/>
              </w:numPr>
              <w:ind w:left="284" w:right="260" w:hanging="284"/>
              <w:rPr>
                <w:rFonts w:asciiTheme="minorHAnsi" w:hAnsiTheme="minorHAnsi" w:cstheme="minorHAnsi"/>
                <w:sz w:val="20"/>
                <w:szCs w:val="20"/>
              </w:rPr>
            </w:pPr>
            <w:r w:rsidRPr="00F875D1">
              <w:rPr>
                <w:rFonts w:asciiTheme="minorHAnsi" w:hAnsiTheme="minorHAnsi" w:cstheme="minorHAnsi"/>
                <w:color w:val="363534"/>
                <w:sz w:val="20"/>
                <w:szCs w:val="20"/>
              </w:rPr>
              <w:t>Flowers</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5750D181" w14:textId="77777777" w:rsidR="009D4F88" w:rsidRPr="00F875D1" w:rsidRDefault="009D4F88" w:rsidP="00DD535A">
            <w:pPr>
              <w:pStyle w:val="TableParagraph"/>
              <w:ind w:left="113"/>
              <w:rPr>
                <w:rFonts w:asciiTheme="minorHAnsi" w:hAnsiTheme="minorHAnsi" w:cstheme="minorHAnsi"/>
                <w:sz w:val="20"/>
                <w:szCs w:val="20"/>
              </w:rPr>
            </w:pPr>
            <w:r w:rsidRPr="00F875D1">
              <w:rPr>
                <w:rFonts w:asciiTheme="minorHAnsi" w:hAnsiTheme="minorHAnsi" w:cstheme="minorHAnsi"/>
                <w:color w:val="363534"/>
                <w:sz w:val="20"/>
                <w:szCs w:val="20"/>
              </w:rPr>
              <w:t>Flowers may be purchased only when associated with a bereavement or serious illness, up to the financial limits.</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528217BB" w14:textId="77777777" w:rsidR="009D4F88" w:rsidRPr="00F875D1" w:rsidRDefault="009D4F88" w:rsidP="00D25046">
            <w:pPr>
              <w:pStyle w:val="TableParagraph"/>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Flowers may not be purchased for any occasion other than items shown under what is acceptable.</w:t>
            </w:r>
          </w:p>
          <w:p w14:paraId="63D540EA" w14:textId="77777777" w:rsidR="009D4F88" w:rsidRPr="00F875D1" w:rsidRDefault="009D4F88" w:rsidP="00D25046">
            <w:pPr>
              <w:pStyle w:val="TableParagraph"/>
              <w:ind w:left="113"/>
              <w:rPr>
                <w:rFonts w:asciiTheme="minorHAnsi" w:hAnsiTheme="minorHAnsi" w:cstheme="minorHAnsi"/>
                <w:sz w:val="20"/>
                <w:szCs w:val="20"/>
              </w:rPr>
            </w:pPr>
          </w:p>
          <w:p w14:paraId="07284500" w14:textId="77777777" w:rsidR="009D4F88" w:rsidRPr="00F875D1" w:rsidRDefault="009D4F88" w:rsidP="00D25046">
            <w:pPr>
              <w:pStyle w:val="TableParagraph"/>
              <w:ind w:left="113"/>
              <w:rPr>
                <w:rFonts w:asciiTheme="minorHAnsi" w:hAnsiTheme="minorHAnsi" w:cstheme="minorHAnsi"/>
                <w:b/>
                <w:bCs/>
                <w:color w:val="363534"/>
                <w:sz w:val="20"/>
                <w:szCs w:val="20"/>
              </w:rPr>
            </w:pPr>
            <w:r w:rsidRPr="00F875D1">
              <w:rPr>
                <w:rFonts w:asciiTheme="minorHAnsi" w:hAnsiTheme="minorHAnsi" w:cstheme="minorHAnsi"/>
                <w:color w:val="363534"/>
                <w:sz w:val="20"/>
                <w:szCs w:val="20"/>
              </w:rPr>
              <w:t>Paying to celebrate birthdays, marriages or the birth of a child.</w:t>
            </w: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2EEBCB5F" w14:textId="77777777" w:rsidR="009D4F88" w:rsidRPr="00F875D1" w:rsidRDefault="009D4F88" w:rsidP="00DD535A">
            <w:pPr>
              <w:pStyle w:val="TableParagraph"/>
              <w:spacing w:before="61"/>
              <w:ind w:left="113"/>
              <w:rPr>
                <w:rFonts w:asciiTheme="minorHAnsi" w:hAnsiTheme="minorHAnsi" w:cstheme="minorHAnsi"/>
                <w:b/>
                <w:bCs/>
                <w:color w:val="363534"/>
                <w:sz w:val="20"/>
                <w:szCs w:val="20"/>
              </w:rPr>
            </w:pPr>
            <w:r w:rsidRPr="00F875D1">
              <w:rPr>
                <w:rFonts w:asciiTheme="minorHAnsi" w:hAnsiTheme="minorHAnsi" w:cstheme="minorHAnsi"/>
                <w:b/>
                <w:bCs/>
                <w:color w:val="363534"/>
                <w:sz w:val="20"/>
                <w:szCs w:val="20"/>
              </w:rPr>
              <w:t>Financial Limits</w:t>
            </w:r>
          </w:p>
          <w:p w14:paraId="26E5C219" w14:textId="77777777" w:rsidR="009D4F88" w:rsidRPr="00F875D1" w:rsidRDefault="009D4F88" w:rsidP="00DD535A">
            <w:pPr>
              <w:pStyle w:val="TableParagraph"/>
              <w:spacing w:before="61"/>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$150 for an employee or workplace participant</w:t>
            </w:r>
          </w:p>
          <w:p w14:paraId="5753F09A" w14:textId="77777777" w:rsidR="009D4F88" w:rsidRPr="00F875D1" w:rsidRDefault="009D4F88" w:rsidP="00DD535A">
            <w:pPr>
              <w:pStyle w:val="TableParagraph"/>
              <w:spacing w:before="61"/>
              <w:ind w:left="113"/>
              <w:rPr>
                <w:rFonts w:asciiTheme="minorHAnsi" w:hAnsiTheme="minorHAnsi" w:cstheme="minorHAnsi"/>
                <w:color w:val="363534"/>
                <w:sz w:val="20"/>
                <w:szCs w:val="20"/>
              </w:rPr>
            </w:pPr>
          </w:p>
          <w:p w14:paraId="4A4234A3" w14:textId="77777777" w:rsidR="009D4F88" w:rsidRPr="00F875D1" w:rsidRDefault="009D4F88" w:rsidP="00B37BA8">
            <w:pPr>
              <w:pStyle w:val="TableParagraph"/>
              <w:spacing w:before="61"/>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$100 for a partner/close relative of an employee or workplace</w:t>
            </w:r>
            <w:r w:rsidRPr="00F875D1">
              <w:rPr>
                <w:rFonts w:asciiTheme="minorHAnsi" w:hAnsiTheme="minorHAnsi" w:cstheme="minorHAnsi"/>
                <w:color w:val="363534"/>
                <w:spacing w:val="-1"/>
                <w:sz w:val="20"/>
                <w:szCs w:val="20"/>
              </w:rPr>
              <w:t xml:space="preserve"> </w:t>
            </w:r>
            <w:r w:rsidRPr="00F875D1">
              <w:rPr>
                <w:rFonts w:asciiTheme="minorHAnsi" w:hAnsiTheme="minorHAnsi" w:cstheme="minorHAnsi"/>
                <w:color w:val="363534"/>
                <w:sz w:val="20"/>
                <w:szCs w:val="20"/>
              </w:rPr>
              <w:t>participant</w:t>
            </w:r>
          </w:p>
        </w:tc>
      </w:tr>
      <w:tr w:rsidR="009D4F88" w:rsidRPr="00F875D1" w14:paraId="16226106" w14:textId="77777777" w:rsidTr="00623FF7">
        <w:trPr>
          <w:trHeight w:val="397"/>
        </w:trPr>
        <w:tc>
          <w:tcPr>
            <w:tcW w:w="783" w:type="pct"/>
            <w:tcBorders>
              <w:top w:val="single" w:sz="4" w:space="0" w:color="7F7F7F" w:themeColor="text1" w:themeTint="80"/>
              <w:bottom w:val="single" w:sz="4" w:space="0" w:color="7F7F7F" w:themeColor="text1" w:themeTint="80"/>
            </w:tcBorders>
          </w:tcPr>
          <w:p w14:paraId="7B967D57" w14:textId="77777777" w:rsidR="009D4F88" w:rsidRPr="00F875D1" w:rsidRDefault="009D4F88" w:rsidP="009D4F88">
            <w:pPr>
              <w:pStyle w:val="TableParagraph"/>
              <w:numPr>
                <w:ilvl w:val="0"/>
                <w:numId w:val="61"/>
              </w:numPr>
              <w:ind w:left="284" w:right="260" w:hanging="284"/>
              <w:rPr>
                <w:rFonts w:asciiTheme="minorHAnsi" w:hAnsiTheme="minorHAnsi" w:cstheme="minorHAnsi"/>
                <w:sz w:val="20"/>
                <w:szCs w:val="20"/>
              </w:rPr>
            </w:pPr>
            <w:r w:rsidRPr="00F875D1">
              <w:rPr>
                <w:rFonts w:asciiTheme="minorHAnsi" w:hAnsiTheme="minorHAnsi" w:cstheme="minorHAnsi"/>
                <w:color w:val="363534"/>
                <w:sz w:val="20"/>
                <w:szCs w:val="20"/>
              </w:rPr>
              <w:t>Hosting official business events</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5753665E" w14:textId="77777777" w:rsidR="009D4F88" w:rsidRPr="00F875D1" w:rsidRDefault="009D4F88" w:rsidP="00DD535A">
            <w:pPr>
              <w:pStyle w:val="TableParagraph"/>
              <w:spacing w:before="61"/>
              <w:ind w:left="113"/>
              <w:rPr>
                <w:rFonts w:asciiTheme="minorHAnsi" w:hAnsiTheme="minorHAnsi" w:cstheme="minorHAnsi"/>
                <w:sz w:val="20"/>
                <w:szCs w:val="20"/>
              </w:rPr>
            </w:pPr>
            <w:r w:rsidRPr="00F875D1">
              <w:rPr>
                <w:rFonts w:asciiTheme="minorHAnsi" w:hAnsiTheme="minorHAnsi" w:cstheme="minorHAnsi"/>
                <w:color w:val="363534"/>
                <w:sz w:val="20"/>
                <w:szCs w:val="20"/>
              </w:rPr>
              <w:t>When organising the event, consider:</w:t>
            </w:r>
          </w:p>
          <w:p w14:paraId="358B166A"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event’s main purpose and whether it’s primarily for internal or external guests</w:t>
            </w:r>
          </w:p>
          <w:p w14:paraId="33E7BA6C"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impact on business relationships if hospitality is not provided</w:t>
            </w:r>
          </w:p>
          <w:p w14:paraId="5BE799E0"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whether event design and costs are proportionate to potential benefits</w:t>
            </w:r>
          </w:p>
          <w:p w14:paraId="5F06FBA4"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whether an external venue is necessary for the nature of the event</w:t>
            </w:r>
          </w:p>
          <w:p w14:paraId="29F0B78B"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sz w:val="20"/>
                <w:szCs w:val="20"/>
              </w:rPr>
            </w:pPr>
            <w:r w:rsidRPr="00F875D1">
              <w:rPr>
                <w:rFonts w:asciiTheme="minorHAnsi" w:hAnsiTheme="minorHAnsi" w:cstheme="minorHAnsi"/>
                <w:color w:val="333333"/>
                <w:sz w:val="20"/>
                <w:szCs w:val="20"/>
              </w:rPr>
              <w:t xml:space="preserve">whether the event is </w:t>
            </w:r>
            <w:r w:rsidRPr="00F875D1">
              <w:rPr>
                <w:rFonts w:asciiTheme="minorHAnsi" w:hAnsiTheme="minorHAnsi" w:cstheme="minorHAnsi"/>
                <w:color w:val="333333"/>
                <w:sz w:val="20"/>
                <w:szCs w:val="20"/>
              </w:rPr>
              <w:lastRenderedPageBreak/>
              <w:t>consistent with community expectations</w:t>
            </w:r>
            <w:r w:rsidRPr="00F875D1">
              <w:rPr>
                <w:rFonts w:asciiTheme="minorHAnsi" w:hAnsiTheme="minorHAnsi" w:cstheme="minorHAnsi"/>
                <w:color w:val="363534"/>
                <w:sz w:val="20"/>
                <w:szCs w:val="20"/>
              </w:rPr>
              <w:t>.</w:t>
            </w:r>
          </w:p>
          <w:p w14:paraId="12BE17BB" w14:textId="77777777" w:rsidR="009D4F88" w:rsidRPr="00F875D1" w:rsidRDefault="009D4F88" w:rsidP="00DD535A">
            <w:pPr>
              <w:pStyle w:val="TableParagraph"/>
              <w:spacing w:before="117"/>
              <w:ind w:right="35"/>
              <w:rPr>
                <w:rFonts w:asciiTheme="minorHAnsi" w:hAnsiTheme="minorHAnsi" w:cstheme="minorHAnsi"/>
                <w:b/>
                <w:bCs/>
                <w:sz w:val="20"/>
                <w:szCs w:val="20"/>
              </w:rPr>
            </w:pPr>
            <w:r w:rsidRPr="00F875D1">
              <w:rPr>
                <w:rFonts w:asciiTheme="minorHAnsi" w:hAnsiTheme="minorHAnsi" w:cstheme="minorHAnsi"/>
                <w:b/>
                <w:bCs/>
                <w:sz w:val="20"/>
                <w:szCs w:val="20"/>
              </w:rPr>
              <w:t>Approved events</w:t>
            </w:r>
          </w:p>
          <w:p w14:paraId="21A1184F" w14:textId="77777777" w:rsidR="009D4F88" w:rsidRPr="00F875D1" w:rsidRDefault="009D4F88" w:rsidP="00DD535A">
            <w:pPr>
              <w:pStyle w:val="TableParagraph"/>
              <w:tabs>
                <w:tab w:val="left" w:pos="512"/>
              </w:tabs>
              <w:spacing w:before="122"/>
              <w:rPr>
                <w:rFonts w:asciiTheme="minorHAnsi" w:hAnsiTheme="minorHAnsi" w:cstheme="minorHAnsi"/>
                <w:color w:val="363534"/>
                <w:sz w:val="20"/>
                <w:szCs w:val="20"/>
              </w:rPr>
            </w:pPr>
            <w:r w:rsidRPr="00F875D1">
              <w:rPr>
                <w:rFonts w:asciiTheme="minorHAnsi" w:hAnsiTheme="minorHAnsi" w:cstheme="minorHAnsi"/>
                <w:color w:val="363534"/>
                <w:sz w:val="20"/>
                <w:szCs w:val="20"/>
              </w:rPr>
              <w:t>ZV launching zoo campaigns, opening a new facility, hosting a sponsorship/ partnership event, fundraising events, meetings, and receiving official or business delegates.</w:t>
            </w:r>
          </w:p>
          <w:p w14:paraId="3C2E4B18" w14:textId="77777777" w:rsidR="009D4F88" w:rsidRPr="00F875D1" w:rsidRDefault="009D4F88" w:rsidP="00CB6745">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t>Any other similar activities</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57039AA1" w14:textId="77777777" w:rsidR="009D4F88" w:rsidRPr="00F875D1" w:rsidRDefault="009D4F88" w:rsidP="00CB6745">
            <w:pPr>
              <w:pStyle w:val="TableParagraph"/>
              <w:tabs>
                <w:tab w:val="left" w:pos="512"/>
              </w:tabs>
              <w:spacing w:before="117"/>
              <w:rPr>
                <w:rFonts w:asciiTheme="minorHAnsi" w:hAnsiTheme="minorHAnsi" w:cstheme="minorHAnsi"/>
                <w:sz w:val="20"/>
                <w:szCs w:val="20"/>
              </w:rPr>
            </w:pPr>
            <w:r w:rsidRPr="00F875D1">
              <w:rPr>
                <w:rFonts w:asciiTheme="minorHAnsi" w:hAnsiTheme="minorHAnsi" w:cstheme="minorHAnsi"/>
                <w:color w:val="363534"/>
                <w:sz w:val="20"/>
                <w:szCs w:val="20"/>
              </w:rPr>
              <w:lastRenderedPageBreak/>
              <w:t>Alcohol – see the section on providing alcohol.</w:t>
            </w:r>
          </w:p>
          <w:p w14:paraId="404FF432" w14:textId="77777777" w:rsidR="009D4F88" w:rsidRPr="00F875D1" w:rsidRDefault="009D4F88" w:rsidP="00DD535A">
            <w:pPr>
              <w:pStyle w:val="TableParagraph"/>
              <w:spacing w:before="61"/>
              <w:ind w:left="113"/>
              <w:rPr>
                <w:rFonts w:asciiTheme="minorHAnsi" w:hAnsiTheme="minorHAnsi" w:cstheme="minorHAnsi"/>
                <w:color w:val="363534"/>
                <w:sz w:val="20"/>
                <w:szCs w:val="20"/>
                <w:u w:val="single"/>
              </w:rPr>
            </w:pP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5657F69B" w14:textId="77777777" w:rsidR="009D4F88" w:rsidRPr="00F875D1" w:rsidRDefault="009D4F88" w:rsidP="00DD535A">
            <w:pPr>
              <w:pStyle w:val="TableParagraph"/>
              <w:spacing w:before="61"/>
              <w:ind w:left="113"/>
              <w:rPr>
                <w:rFonts w:asciiTheme="minorHAnsi" w:hAnsiTheme="minorHAnsi" w:cstheme="minorHAnsi"/>
                <w:color w:val="363534"/>
                <w:sz w:val="20"/>
                <w:szCs w:val="20"/>
                <w:u w:val="single"/>
              </w:rPr>
            </w:pPr>
            <w:r w:rsidRPr="00F875D1">
              <w:rPr>
                <w:rFonts w:asciiTheme="minorHAnsi" w:hAnsiTheme="minorHAnsi" w:cstheme="minorHAnsi"/>
                <w:color w:val="363534"/>
                <w:sz w:val="20"/>
                <w:szCs w:val="20"/>
                <w:u w:val="single"/>
              </w:rPr>
              <w:t>Arrangement for in-house catering</w:t>
            </w:r>
          </w:p>
          <w:p w14:paraId="079C8D5A" w14:textId="77777777" w:rsidR="009D4F88" w:rsidRPr="00F875D1" w:rsidRDefault="009D4F88" w:rsidP="00DD535A">
            <w:pPr>
              <w:pStyle w:val="TableParagraph"/>
              <w:spacing w:before="61"/>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Staff without financial delegation can order hospitality from the in-house caterer. The invoice was presented later for approval by a delegate with the appropriate authority.</w:t>
            </w:r>
          </w:p>
          <w:p w14:paraId="1BE75E89" w14:textId="77777777" w:rsidR="009D4F88" w:rsidRPr="00F875D1" w:rsidRDefault="009D4F88" w:rsidP="00DD535A">
            <w:pPr>
              <w:pStyle w:val="TableParagraph"/>
              <w:spacing w:before="61"/>
              <w:ind w:left="113"/>
              <w:rPr>
                <w:rFonts w:asciiTheme="minorHAnsi" w:hAnsiTheme="minorHAnsi" w:cstheme="minorHAnsi"/>
                <w:color w:val="363534"/>
                <w:sz w:val="20"/>
                <w:szCs w:val="20"/>
              </w:rPr>
            </w:pPr>
          </w:p>
        </w:tc>
      </w:tr>
      <w:tr w:rsidR="009D4F88" w:rsidRPr="00F875D1" w14:paraId="269B836B" w14:textId="77777777" w:rsidTr="00623FF7">
        <w:trPr>
          <w:trHeight w:val="510"/>
        </w:trPr>
        <w:tc>
          <w:tcPr>
            <w:tcW w:w="783" w:type="pct"/>
            <w:tcBorders>
              <w:top w:val="single" w:sz="4" w:space="0" w:color="7F7F7F" w:themeColor="text1" w:themeTint="80"/>
              <w:bottom w:val="single" w:sz="4" w:space="0" w:color="7F7F7F" w:themeColor="text1" w:themeTint="80"/>
            </w:tcBorders>
          </w:tcPr>
          <w:p w14:paraId="3FF0DFF2" w14:textId="77777777" w:rsidR="009D4F88" w:rsidRPr="00F875D1" w:rsidRDefault="009D4F88" w:rsidP="009D4F88">
            <w:pPr>
              <w:pStyle w:val="TableParagraph"/>
              <w:numPr>
                <w:ilvl w:val="0"/>
                <w:numId w:val="61"/>
              </w:numPr>
              <w:ind w:left="284" w:right="260" w:hanging="284"/>
              <w:rPr>
                <w:rFonts w:asciiTheme="minorHAnsi" w:hAnsiTheme="minorHAnsi" w:cstheme="minorHAnsi"/>
                <w:sz w:val="20"/>
                <w:szCs w:val="20"/>
              </w:rPr>
            </w:pPr>
            <w:r w:rsidRPr="00F875D1">
              <w:rPr>
                <w:rFonts w:asciiTheme="minorHAnsi" w:hAnsiTheme="minorHAnsi" w:cstheme="minorHAnsi"/>
                <w:color w:val="363534"/>
                <w:sz w:val="20"/>
                <w:szCs w:val="20"/>
              </w:rPr>
              <w:lastRenderedPageBreak/>
              <w:t>Providing catering</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16CC2CAB" w14:textId="77777777" w:rsidR="009D4F88" w:rsidRPr="00F875D1" w:rsidRDefault="009D4F88" w:rsidP="00DD535A">
            <w:pPr>
              <w:pStyle w:val="TableParagraph"/>
              <w:ind w:left="113"/>
              <w:rPr>
                <w:rFonts w:asciiTheme="minorHAnsi" w:hAnsiTheme="minorHAnsi" w:cstheme="minorHAnsi"/>
                <w:sz w:val="20"/>
                <w:szCs w:val="20"/>
              </w:rPr>
            </w:pPr>
            <w:r w:rsidRPr="00F875D1">
              <w:rPr>
                <w:rFonts w:asciiTheme="minorHAnsi" w:hAnsiTheme="minorHAnsi" w:cstheme="minorHAnsi"/>
                <w:color w:val="363534"/>
                <w:sz w:val="20"/>
                <w:szCs w:val="20"/>
              </w:rPr>
              <w:t>Depending on the event, you might provide catering for attendees:</w:t>
            </w:r>
          </w:p>
          <w:p w14:paraId="31DA6939" w14:textId="77777777" w:rsidR="009D4F88" w:rsidRPr="00F875D1" w:rsidRDefault="009D4F88" w:rsidP="00DD535A">
            <w:pPr>
              <w:pStyle w:val="TableParagraph"/>
              <w:spacing w:before="120"/>
              <w:ind w:left="113"/>
              <w:rPr>
                <w:rFonts w:asciiTheme="minorHAnsi" w:hAnsiTheme="minorHAnsi" w:cstheme="minorHAnsi"/>
                <w:sz w:val="20"/>
                <w:szCs w:val="20"/>
              </w:rPr>
            </w:pPr>
            <w:r w:rsidRPr="00F875D1">
              <w:rPr>
                <w:rFonts w:asciiTheme="minorHAnsi" w:hAnsiTheme="minorHAnsi" w:cstheme="minorHAnsi"/>
                <w:color w:val="333333"/>
                <w:sz w:val="20"/>
                <w:szCs w:val="20"/>
              </w:rPr>
              <w:t>For longer meetings or training events, you can provide catering for staff who attend, where this is deemed appropriate if you meet the following conditions:</w:t>
            </w:r>
          </w:p>
          <w:p w14:paraId="23038607"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it can be justified as a reasonable</w:t>
            </w:r>
            <w:r w:rsidRPr="00F875D1">
              <w:rPr>
                <w:rFonts w:asciiTheme="minorHAnsi" w:hAnsiTheme="minorHAnsi" w:cstheme="minorHAnsi"/>
                <w:color w:val="333333"/>
                <w:spacing w:val="-1"/>
                <w:sz w:val="20"/>
                <w:szCs w:val="20"/>
              </w:rPr>
              <w:t xml:space="preserve"> </w:t>
            </w:r>
            <w:r w:rsidRPr="00F875D1">
              <w:rPr>
                <w:rFonts w:asciiTheme="minorHAnsi" w:hAnsiTheme="minorHAnsi" w:cstheme="minorHAnsi"/>
                <w:color w:val="333333"/>
                <w:sz w:val="20"/>
                <w:szCs w:val="20"/>
              </w:rPr>
              <w:t>expense</w:t>
            </w:r>
          </w:p>
          <w:p w14:paraId="5939779C"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expenditure is modest, for example, sandwiches, fruit platters,</w:t>
            </w:r>
            <w:r w:rsidRPr="00F875D1">
              <w:rPr>
                <w:rFonts w:asciiTheme="minorHAnsi" w:hAnsiTheme="minorHAnsi" w:cstheme="minorHAnsi"/>
                <w:color w:val="333333"/>
                <w:spacing w:val="-8"/>
                <w:sz w:val="20"/>
                <w:szCs w:val="20"/>
              </w:rPr>
              <w:t xml:space="preserve"> </w:t>
            </w:r>
            <w:r w:rsidRPr="00F875D1">
              <w:rPr>
                <w:rFonts w:asciiTheme="minorHAnsi" w:hAnsiTheme="minorHAnsi" w:cstheme="minorHAnsi"/>
                <w:color w:val="333333"/>
                <w:sz w:val="20"/>
                <w:szCs w:val="20"/>
              </w:rPr>
              <w:t>cakes</w:t>
            </w:r>
          </w:p>
          <w:p w14:paraId="0CAE76F0" w14:textId="77777777" w:rsidR="009D4F88" w:rsidRPr="00F875D1" w:rsidRDefault="009D4F88" w:rsidP="00DD535A">
            <w:pPr>
              <w:pStyle w:val="TableParagraph"/>
              <w:spacing w:before="119"/>
              <w:ind w:left="113"/>
              <w:rPr>
                <w:rFonts w:asciiTheme="minorHAnsi" w:hAnsiTheme="minorHAnsi" w:cstheme="minorHAnsi"/>
                <w:sz w:val="20"/>
                <w:szCs w:val="20"/>
              </w:rPr>
            </w:pPr>
            <w:r w:rsidRPr="00F875D1">
              <w:rPr>
                <w:rFonts w:asciiTheme="minorHAnsi" w:hAnsiTheme="minorHAnsi" w:cstheme="minorHAnsi"/>
                <w:color w:val="333333"/>
                <w:sz w:val="20"/>
                <w:szCs w:val="20"/>
              </w:rPr>
              <w:t>The event should run for at</w:t>
            </w:r>
            <w:r w:rsidRPr="00F875D1">
              <w:rPr>
                <w:rFonts w:asciiTheme="minorHAnsi" w:hAnsiTheme="minorHAnsi" w:cstheme="minorHAnsi"/>
                <w:color w:val="333333"/>
                <w:spacing w:val="-13"/>
                <w:sz w:val="20"/>
                <w:szCs w:val="20"/>
              </w:rPr>
              <w:t xml:space="preserve"> </w:t>
            </w:r>
            <w:r w:rsidRPr="00F875D1">
              <w:rPr>
                <w:rFonts w:asciiTheme="minorHAnsi" w:hAnsiTheme="minorHAnsi" w:cstheme="minorHAnsi"/>
                <w:color w:val="333333"/>
                <w:sz w:val="20"/>
                <w:szCs w:val="20"/>
              </w:rPr>
              <w:t>least:</w:t>
            </w:r>
          </w:p>
          <w:p w14:paraId="1C1591CF"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1 hour - for morning or afternoon tea</w:t>
            </w:r>
          </w:p>
          <w:p w14:paraId="028763A8"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3 hours - for lunch</w:t>
            </w:r>
          </w:p>
          <w:p w14:paraId="1F06D303"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5 hours - for lunch and either morning or afternoon tea</w:t>
            </w:r>
          </w:p>
          <w:p w14:paraId="63D9EFA9"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7 hours - for lunch, morning tea and afternoon tea</w:t>
            </w:r>
          </w:p>
          <w:p w14:paraId="3ACC0182" w14:textId="77777777" w:rsidR="009D4F88" w:rsidRPr="00F875D1" w:rsidRDefault="009D4F88" w:rsidP="00DD535A">
            <w:pPr>
              <w:pStyle w:val="TableParagraph"/>
              <w:spacing w:before="117"/>
              <w:ind w:right="35"/>
              <w:rPr>
                <w:rFonts w:asciiTheme="minorHAnsi" w:hAnsiTheme="minorHAnsi" w:cstheme="minorHAnsi"/>
                <w:b/>
                <w:bCs/>
                <w:sz w:val="20"/>
                <w:szCs w:val="20"/>
              </w:rPr>
            </w:pPr>
            <w:r w:rsidRPr="00F875D1">
              <w:rPr>
                <w:rFonts w:asciiTheme="minorHAnsi" w:hAnsiTheme="minorHAnsi" w:cstheme="minorHAnsi"/>
                <w:b/>
                <w:bCs/>
                <w:sz w:val="20"/>
                <w:szCs w:val="20"/>
              </w:rPr>
              <w:t>Approved events</w:t>
            </w:r>
          </w:p>
          <w:p w14:paraId="3F62AD45" w14:textId="77777777" w:rsidR="009D4F88" w:rsidRPr="00F875D1" w:rsidRDefault="009D4F88" w:rsidP="00DD535A">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t>Training/ workshop, meetings (or similar events) held at an appropriate venue designated for meetings, workshops or conferences and not at a public recreational or place of general hospitality/ entertainment, e.g. restaurant, pub, bistro.</w:t>
            </w:r>
          </w:p>
          <w:p w14:paraId="479E1020" w14:textId="77777777" w:rsidR="009D4F88" w:rsidRPr="00F875D1" w:rsidRDefault="009D4F88" w:rsidP="000E0BF2">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t>Zoo Staff Christmas (Festive) Function</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15DD7039" w14:textId="77777777" w:rsidR="009D4F88" w:rsidRPr="009C156B" w:rsidRDefault="009D4F88" w:rsidP="00334C82">
            <w:pPr>
              <w:pStyle w:val="TableParagraph"/>
              <w:ind w:left="113"/>
              <w:rPr>
                <w:rFonts w:asciiTheme="minorHAnsi" w:hAnsiTheme="minorHAnsi" w:cstheme="minorHAnsi"/>
                <w:sz w:val="20"/>
                <w:szCs w:val="20"/>
              </w:rPr>
            </w:pPr>
            <w:r w:rsidRPr="009C156B">
              <w:rPr>
                <w:rFonts w:asciiTheme="minorHAnsi" w:hAnsiTheme="minorHAnsi" w:cstheme="minorHAnsi"/>
                <w:sz w:val="20"/>
                <w:szCs w:val="20"/>
              </w:rPr>
              <w:t>Provide service tips (within Australia)</w:t>
            </w:r>
          </w:p>
          <w:p w14:paraId="6B26F0F4" w14:textId="77777777" w:rsidR="009D4F88" w:rsidRPr="009C156B" w:rsidRDefault="009D4F88" w:rsidP="00334C82">
            <w:pPr>
              <w:pStyle w:val="TableParagraph"/>
              <w:ind w:left="113"/>
              <w:rPr>
                <w:rFonts w:asciiTheme="minorHAnsi" w:hAnsiTheme="minorHAnsi" w:cstheme="minorHAnsi"/>
                <w:sz w:val="20"/>
                <w:szCs w:val="20"/>
              </w:rPr>
            </w:pPr>
            <w:r w:rsidRPr="009C156B">
              <w:rPr>
                <w:rFonts w:asciiTheme="minorHAnsi" w:hAnsiTheme="minorHAnsi" w:cstheme="minorHAnsi"/>
                <w:sz w:val="20"/>
                <w:szCs w:val="20"/>
              </w:rPr>
              <w:t>We are paying for individual or individual units or departments for any outside function. Refer to 3(f) for Christmas (or similar) function.</w:t>
            </w:r>
          </w:p>
          <w:p w14:paraId="4FF6ADF6" w14:textId="77777777" w:rsidR="009D4F88" w:rsidRPr="009C156B" w:rsidRDefault="009D4F88" w:rsidP="000E0BF2">
            <w:pPr>
              <w:pStyle w:val="TableParagraph"/>
              <w:ind w:left="113"/>
              <w:rPr>
                <w:rFonts w:asciiTheme="minorHAnsi" w:hAnsiTheme="minorHAnsi" w:cstheme="minorHAnsi"/>
                <w:b/>
                <w:bCs/>
                <w:sz w:val="20"/>
                <w:szCs w:val="20"/>
              </w:rPr>
            </w:pPr>
          </w:p>
          <w:p w14:paraId="457C90CE" w14:textId="77777777" w:rsidR="009D4F88" w:rsidRPr="009C156B" w:rsidRDefault="009D4F88" w:rsidP="000E0BF2">
            <w:pPr>
              <w:pStyle w:val="TableParagraph"/>
              <w:ind w:left="113"/>
              <w:rPr>
                <w:rFonts w:asciiTheme="minorHAnsi" w:hAnsiTheme="minorHAnsi" w:cstheme="minorHAnsi"/>
                <w:sz w:val="20"/>
                <w:szCs w:val="20"/>
              </w:rPr>
            </w:pPr>
            <w:r w:rsidRPr="009C156B">
              <w:rPr>
                <w:rFonts w:asciiTheme="minorHAnsi" w:hAnsiTheme="minorHAnsi" w:cstheme="minorHAnsi"/>
                <w:sz w:val="20"/>
                <w:szCs w:val="20"/>
              </w:rPr>
              <w:t>Provide hospitality for training, meeting or workshop</w:t>
            </w:r>
            <w:r w:rsidRPr="009C156B">
              <w:rPr>
                <w:rFonts w:asciiTheme="minorHAnsi" w:hAnsiTheme="minorHAnsi" w:cstheme="minorHAnsi"/>
                <w:b/>
                <w:bCs/>
                <w:sz w:val="20"/>
                <w:szCs w:val="20"/>
              </w:rPr>
              <w:t xml:space="preserve"> </w:t>
            </w:r>
            <w:r w:rsidRPr="009C156B">
              <w:rPr>
                <w:rFonts w:asciiTheme="minorHAnsi" w:hAnsiTheme="minorHAnsi" w:cstheme="minorHAnsi"/>
                <w:sz w:val="20"/>
                <w:szCs w:val="20"/>
              </w:rPr>
              <w:t xml:space="preserve">held at or in a restaurant or venue designated for recreational and hospitality purposes. </w:t>
            </w:r>
          </w:p>
          <w:p w14:paraId="56CC11E4" w14:textId="77777777" w:rsidR="009D4F88" w:rsidRPr="009C156B" w:rsidRDefault="009D4F88" w:rsidP="003E748A">
            <w:pPr>
              <w:pStyle w:val="TableParagraph"/>
              <w:ind w:left="113"/>
              <w:rPr>
                <w:rFonts w:asciiTheme="minorHAnsi" w:hAnsiTheme="minorHAnsi" w:cstheme="minorHAnsi"/>
                <w:b/>
                <w:bCs/>
                <w:sz w:val="20"/>
                <w:szCs w:val="20"/>
              </w:rPr>
            </w:pPr>
          </w:p>
          <w:p w14:paraId="6DD7369C" w14:textId="77777777" w:rsidR="009D4F88" w:rsidRPr="009C156B" w:rsidRDefault="009D4F88" w:rsidP="003E748A">
            <w:pPr>
              <w:pStyle w:val="TableParagraph"/>
              <w:ind w:left="113"/>
              <w:rPr>
                <w:rFonts w:asciiTheme="minorHAnsi" w:hAnsiTheme="minorHAnsi" w:cstheme="minorHAnsi"/>
                <w:b/>
                <w:bCs/>
                <w:sz w:val="20"/>
                <w:szCs w:val="20"/>
              </w:rPr>
            </w:pPr>
            <w:r w:rsidRPr="009C156B">
              <w:rPr>
                <w:rFonts w:asciiTheme="minorHAnsi" w:hAnsiTheme="minorHAnsi" w:cstheme="minorHAnsi"/>
                <w:b/>
                <w:bCs/>
                <w:sz w:val="20"/>
                <w:szCs w:val="20"/>
              </w:rPr>
              <w:t xml:space="preserve">Provision of alcohol is </w:t>
            </w:r>
            <w:r w:rsidRPr="009C156B">
              <w:rPr>
                <w:rFonts w:asciiTheme="minorHAnsi" w:hAnsiTheme="minorHAnsi" w:cstheme="minorHAnsi"/>
                <w:b/>
                <w:bCs/>
                <w:sz w:val="20"/>
                <w:szCs w:val="20"/>
                <w:u w:val="single"/>
              </w:rPr>
              <w:t>not</w:t>
            </w:r>
            <w:r w:rsidRPr="009C156B">
              <w:rPr>
                <w:rFonts w:asciiTheme="minorHAnsi" w:hAnsiTheme="minorHAnsi" w:cstheme="minorHAnsi"/>
                <w:b/>
                <w:bCs/>
                <w:sz w:val="20"/>
                <w:szCs w:val="20"/>
              </w:rPr>
              <w:t xml:space="preserve"> allowed.</w:t>
            </w:r>
          </w:p>
          <w:p w14:paraId="7456F641" w14:textId="77777777" w:rsidR="009D4F88" w:rsidRPr="009C156B" w:rsidRDefault="009D4F88" w:rsidP="000E0BF2">
            <w:pPr>
              <w:pStyle w:val="TableParagraph"/>
              <w:ind w:left="113"/>
              <w:rPr>
                <w:rFonts w:asciiTheme="minorHAnsi" w:hAnsiTheme="minorHAnsi" w:cstheme="minorHAnsi"/>
                <w:b/>
                <w:bCs/>
                <w:sz w:val="20"/>
                <w:szCs w:val="20"/>
              </w:rPr>
            </w:pPr>
          </w:p>
          <w:p w14:paraId="473217EB" w14:textId="77777777" w:rsidR="009D4F88" w:rsidRPr="009C156B" w:rsidRDefault="009D4F88" w:rsidP="000E0BF2">
            <w:pPr>
              <w:pStyle w:val="TableParagraph"/>
              <w:ind w:left="113"/>
              <w:rPr>
                <w:rFonts w:asciiTheme="minorHAnsi" w:hAnsiTheme="minorHAnsi" w:cstheme="minorHAnsi"/>
                <w:b/>
                <w:bCs/>
                <w:sz w:val="20"/>
                <w:szCs w:val="20"/>
              </w:rPr>
            </w:pPr>
          </w:p>
          <w:p w14:paraId="67CC7965" w14:textId="77777777" w:rsidR="009D4F88" w:rsidRPr="009C156B" w:rsidRDefault="009D4F88" w:rsidP="000E0BF2">
            <w:pPr>
              <w:pStyle w:val="TableParagraph"/>
              <w:ind w:left="113"/>
              <w:rPr>
                <w:rFonts w:asciiTheme="minorHAnsi" w:hAnsiTheme="minorHAnsi" w:cstheme="minorHAnsi"/>
                <w:b/>
                <w:bCs/>
                <w:sz w:val="20"/>
                <w:szCs w:val="20"/>
              </w:rPr>
            </w:pP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2A5A0E88" w14:textId="77777777" w:rsidR="009D4F88" w:rsidRPr="009C156B" w:rsidRDefault="009D4F88" w:rsidP="000E0BF2">
            <w:pPr>
              <w:pStyle w:val="TableParagraph"/>
              <w:spacing w:before="0"/>
              <w:ind w:right="34"/>
              <w:rPr>
                <w:rFonts w:asciiTheme="minorHAnsi" w:hAnsiTheme="minorHAnsi" w:cstheme="minorHAnsi"/>
                <w:b/>
                <w:bCs/>
                <w:sz w:val="20"/>
                <w:szCs w:val="20"/>
              </w:rPr>
            </w:pPr>
            <w:r w:rsidRPr="009C156B">
              <w:rPr>
                <w:rFonts w:asciiTheme="minorHAnsi" w:hAnsiTheme="minorHAnsi" w:cstheme="minorHAnsi"/>
                <w:b/>
                <w:bCs/>
                <w:sz w:val="20"/>
                <w:szCs w:val="20"/>
              </w:rPr>
              <w:t>Financial Limits</w:t>
            </w:r>
          </w:p>
          <w:p w14:paraId="5BEC2E07" w14:textId="77777777" w:rsidR="009D4F88" w:rsidRPr="009C156B" w:rsidRDefault="009D4F88" w:rsidP="00716B45">
            <w:pPr>
              <w:pStyle w:val="TableParagraph"/>
              <w:spacing w:before="0"/>
              <w:ind w:right="34"/>
              <w:rPr>
                <w:rFonts w:asciiTheme="minorHAnsi" w:hAnsiTheme="minorHAnsi" w:cstheme="minorHAnsi"/>
                <w:sz w:val="20"/>
                <w:szCs w:val="20"/>
              </w:rPr>
            </w:pPr>
            <w:r w:rsidRPr="009C156B">
              <w:rPr>
                <w:rFonts w:asciiTheme="minorHAnsi" w:hAnsiTheme="minorHAnsi" w:cstheme="minorHAnsi"/>
                <w:sz w:val="20"/>
                <w:szCs w:val="20"/>
              </w:rPr>
              <w:t>Per attendee</w:t>
            </w:r>
          </w:p>
          <w:p w14:paraId="0EAEAC58" w14:textId="77777777" w:rsidR="009D4F88" w:rsidRPr="009C156B" w:rsidRDefault="009D4F88" w:rsidP="009D4F88">
            <w:pPr>
              <w:pStyle w:val="TableParagraph"/>
              <w:numPr>
                <w:ilvl w:val="0"/>
                <w:numId w:val="57"/>
              </w:numPr>
              <w:spacing w:before="0"/>
              <w:ind w:left="426" w:right="34" w:hanging="284"/>
              <w:rPr>
                <w:rFonts w:asciiTheme="minorHAnsi" w:hAnsiTheme="minorHAnsi" w:cstheme="minorHAnsi"/>
                <w:sz w:val="20"/>
                <w:szCs w:val="20"/>
              </w:rPr>
            </w:pPr>
            <w:r w:rsidRPr="009C156B">
              <w:rPr>
                <w:rFonts w:asciiTheme="minorHAnsi" w:hAnsiTheme="minorHAnsi" w:cstheme="minorHAnsi"/>
                <w:sz w:val="20"/>
                <w:szCs w:val="20"/>
              </w:rPr>
              <w:t xml:space="preserve">Morning or afternoon tea - $10 </w:t>
            </w:r>
          </w:p>
          <w:p w14:paraId="5E1671BA" w14:textId="77777777" w:rsidR="009D4F88" w:rsidRPr="009C156B" w:rsidRDefault="009D4F88" w:rsidP="009D4F88">
            <w:pPr>
              <w:pStyle w:val="TableParagraph"/>
              <w:numPr>
                <w:ilvl w:val="0"/>
                <w:numId w:val="57"/>
              </w:numPr>
              <w:spacing w:before="0"/>
              <w:ind w:left="426" w:right="34" w:hanging="284"/>
              <w:rPr>
                <w:rFonts w:asciiTheme="minorHAnsi" w:hAnsiTheme="minorHAnsi" w:cstheme="minorHAnsi"/>
                <w:sz w:val="20"/>
                <w:szCs w:val="20"/>
              </w:rPr>
            </w:pPr>
            <w:r w:rsidRPr="009C156B">
              <w:rPr>
                <w:rFonts w:asciiTheme="minorHAnsi" w:hAnsiTheme="minorHAnsi" w:cstheme="minorHAnsi"/>
                <w:sz w:val="20"/>
                <w:szCs w:val="20"/>
              </w:rPr>
              <w:t>Lunch - $30</w:t>
            </w:r>
          </w:p>
          <w:p w14:paraId="1E15CA88" w14:textId="77777777" w:rsidR="009D4F88" w:rsidRPr="009C156B" w:rsidRDefault="009D4F88" w:rsidP="009D4F88">
            <w:pPr>
              <w:pStyle w:val="TableParagraph"/>
              <w:numPr>
                <w:ilvl w:val="0"/>
                <w:numId w:val="57"/>
              </w:numPr>
              <w:spacing w:before="0"/>
              <w:ind w:left="426" w:right="34" w:hanging="284"/>
              <w:rPr>
                <w:rFonts w:asciiTheme="minorHAnsi" w:hAnsiTheme="minorHAnsi" w:cstheme="minorHAnsi"/>
                <w:sz w:val="20"/>
                <w:szCs w:val="20"/>
              </w:rPr>
            </w:pPr>
            <w:r w:rsidRPr="009C156B">
              <w:rPr>
                <w:rFonts w:asciiTheme="minorHAnsi" w:hAnsiTheme="minorHAnsi" w:cstheme="minorHAnsi"/>
                <w:sz w:val="20"/>
                <w:szCs w:val="20"/>
              </w:rPr>
              <w:t>Dinner - $30</w:t>
            </w:r>
          </w:p>
          <w:p w14:paraId="450794B4" w14:textId="77777777" w:rsidR="009D4F88" w:rsidRPr="009C156B" w:rsidRDefault="009D4F88" w:rsidP="00DD535A">
            <w:pPr>
              <w:pStyle w:val="TableParagraph"/>
              <w:spacing w:before="117"/>
              <w:ind w:right="35"/>
              <w:rPr>
                <w:rFonts w:asciiTheme="minorHAnsi" w:hAnsiTheme="minorHAnsi" w:cstheme="minorHAnsi"/>
                <w:sz w:val="20"/>
                <w:szCs w:val="20"/>
                <w:u w:val="single"/>
              </w:rPr>
            </w:pPr>
            <w:r w:rsidRPr="009C156B">
              <w:rPr>
                <w:rFonts w:asciiTheme="minorHAnsi" w:hAnsiTheme="minorHAnsi" w:cstheme="minorHAnsi"/>
                <w:sz w:val="20"/>
                <w:szCs w:val="20"/>
                <w:u w:val="single"/>
              </w:rPr>
              <w:t>Arrangement for In-house catering</w:t>
            </w:r>
          </w:p>
          <w:p w14:paraId="4EE09A4D" w14:textId="77777777" w:rsidR="009D4F88" w:rsidRPr="009C156B" w:rsidRDefault="009D4F88" w:rsidP="00DD535A">
            <w:pPr>
              <w:pStyle w:val="TableParagraph"/>
              <w:spacing w:before="117"/>
              <w:ind w:right="35"/>
              <w:rPr>
                <w:rFonts w:asciiTheme="minorHAnsi" w:hAnsiTheme="minorHAnsi" w:cstheme="minorHAnsi"/>
                <w:sz w:val="20"/>
                <w:szCs w:val="20"/>
              </w:rPr>
            </w:pPr>
            <w:r w:rsidRPr="009C156B">
              <w:rPr>
                <w:rFonts w:asciiTheme="minorHAnsi" w:hAnsiTheme="minorHAnsi" w:cstheme="minorHAnsi"/>
                <w:sz w:val="20"/>
                <w:szCs w:val="20"/>
              </w:rPr>
              <w:t xml:space="preserve">Prices charged may differ from the rate set above. </w:t>
            </w:r>
          </w:p>
          <w:p w14:paraId="198C5ECE" w14:textId="77777777" w:rsidR="009D4F88" w:rsidRPr="009C156B" w:rsidRDefault="009D4F88" w:rsidP="00DD535A">
            <w:pPr>
              <w:pStyle w:val="TableParagraph"/>
              <w:spacing w:before="117"/>
              <w:ind w:right="35"/>
              <w:rPr>
                <w:rFonts w:asciiTheme="minorHAnsi" w:hAnsiTheme="minorHAnsi" w:cstheme="minorHAnsi"/>
                <w:sz w:val="20"/>
                <w:szCs w:val="20"/>
              </w:rPr>
            </w:pPr>
            <w:r w:rsidRPr="009C156B">
              <w:rPr>
                <w:rFonts w:asciiTheme="minorHAnsi" w:hAnsiTheme="minorHAnsi" w:cstheme="minorHAnsi"/>
                <w:sz w:val="20"/>
                <w:szCs w:val="20"/>
              </w:rPr>
              <w:t>Approval is required from your director if the in-house caterer rate is above the limit set.</w:t>
            </w:r>
          </w:p>
          <w:p w14:paraId="391DCEB7" w14:textId="77777777" w:rsidR="009D4F88" w:rsidRPr="009C156B" w:rsidRDefault="009D4F88" w:rsidP="00DD535A">
            <w:pPr>
              <w:pStyle w:val="TableParagraph"/>
              <w:spacing w:before="117"/>
              <w:ind w:right="35"/>
              <w:rPr>
                <w:rFonts w:asciiTheme="minorHAnsi" w:hAnsiTheme="minorHAnsi" w:cstheme="minorHAnsi"/>
                <w:sz w:val="20"/>
                <w:szCs w:val="20"/>
              </w:rPr>
            </w:pPr>
          </w:p>
          <w:p w14:paraId="47902011" w14:textId="77777777" w:rsidR="009D4F88" w:rsidRPr="009D4F88" w:rsidRDefault="009D4F88" w:rsidP="00DD535A">
            <w:pPr>
              <w:pStyle w:val="TableParagraph"/>
              <w:ind w:left="113"/>
              <w:rPr>
                <w:rFonts w:asciiTheme="minorHAnsi" w:hAnsiTheme="minorHAnsi" w:cstheme="minorHAnsi"/>
                <w:b/>
                <w:bCs/>
                <w:color w:val="FF0000"/>
                <w:sz w:val="20"/>
                <w:szCs w:val="20"/>
              </w:rPr>
            </w:pPr>
            <w:r w:rsidRPr="009D4F88">
              <w:rPr>
                <w:rFonts w:asciiTheme="minorHAnsi" w:hAnsiTheme="minorHAnsi" w:cstheme="minorHAnsi"/>
                <w:b/>
                <w:bCs/>
                <w:color w:val="FF0000"/>
                <w:sz w:val="20"/>
                <w:szCs w:val="20"/>
              </w:rPr>
              <w:t>Internal Catering Arrangements</w:t>
            </w:r>
          </w:p>
          <w:p w14:paraId="7F2B00FE" w14:textId="77777777" w:rsidR="009D4F88" w:rsidRPr="009C156B" w:rsidRDefault="009D4F88" w:rsidP="00DD535A">
            <w:pPr>
              <w:pStyle w:val="TableParagraph"/>
              <w:ind w:left="113"/>
              <w:rPr>
                <w:rFonts w:asciiTheme="minorHAnsi" w:hAnsiTheme="minorHAnsi" w:cstheme="minorHAnsi"/>
                <w:sz w:val="20"/>
                <w:szCs w:val="20"/>
              </w:rPr>
            </w:pPr>
            <w:r w:rsidRPr="009C156B">
              <w:rPr>
                <w:rFonts w:asciiTheme="minorHAnsi" w:hAnsiTheme="minorHAnsi" w:cstheme="minorHAnsi"/>
                <w:sz w:val="20"/>
                <w:szCs w:val="20"/>
              </w:rPr>
              <w:t>As a priority all internal catering requirements for meetings and events must be through ZV Operated Catering Services</w:t>
            </w:r>
            <w:r w:rsidRPr="009C156B">
              <w:rPr>
                <w:rStyle w:val="FootnoteReference"/>
                <w:rFonts w:asciiTheme="minorHAnsi" w:hAnsiTheme="minorHAnsi" w:cstheme="minorHAnsi"/>
                <w:sz w:val="20"/>
                <w:szCs w:val="20"/>
              </w:rPr>
              <w:footnoteReference w:id="4"/>
            </w:r>
            <w:r w:rsidRPr="009C156B">
              <w:rPr>
                <w:rFonts w:asciiTheme="minorHAnsi" w:hAnsiTheme="minorHAnsi" w:cstheme="minorHAnsi"/>
                <w:sz w:val="20"/>
                <w:szCs w:val="20"/>
              </w:rPr>
              <w:t xml:space="preserve"> unless approved by Finance.</w:t>
            </w:r>
          </w:p>
          <w:p w14:paraId="2FD201CB" w14:textId="77777777" w:rsidR="009D4F88" w:rsidRPr="009C156B" w:rsidRDefault="009D4F88" w:rsidP="00DD535A">
            <w:pPr>
              <w:pStyle w:val="TableParagraph"/>
              <w:ind w:left="113"/>
              <w:rPr>
                <w:rFonts w:asciiTheme="minorHAnsi" w:hAnsiTheme="minorHAnsi" w:cstheme="minorHAnsi"/>
                <w:sz w:val="20"/>
                <w:szCs w:val="20"/>
              </w:rPr>
            </w:pPr>
          </w:p>
        </w:tc>
      </w:tr>
      <w:tr w:rsidR="009D4F88" w:rsidRPr="00F875D1" w14:paraId="3DCF11A5" w14:textId="77777777" w:rsidTr="00623FF7">
        <w:trPr>
          <w:trHeight w:val="510"/>
        </w:trPr>
        <w:tc>
          <w:tcPr>
            <w:tcW w:w="783" w:type="pct"/>
            <w:tcBorders>
              <w:top w:val="single" w:sz="4" w:space="0" w:color="7F7F7F" w:themeColor="text1" w:themeTint="80"/>
              <w:bottom w:val="single" w:sz="4" w:space="0" w:color="7F7F7F" w:themeColor="text1" w:themeTint="80"/>
            </w:tcBorders>
          </w:tcPr>
          <w:p w14:paraId="370D5BF7" w14:textId="77777777" w:rsidR="009D4F88" w:rsidRPr="00F875D1" w:rsidRDefault="009D4F88" w:rsidP="009D4F88">
            <w:pPr>
              <w:pStyle w:val="TableParagraph"/>
              <w:numPr>
                <w:ilvl w:val="0"/>
                <w:numId w:val="61"/>
              </w:numPr>
              <w:ind w:left="284" w:right="260" w:hanging="284"/>
              <w:rPr>
                <w:rFonts w:asciiTheme="minorHAnsi" w:hAnsiTheme="minorHAnsi" w:cstheme="minorHAnsi"/>
                <w:w w:val="95"/>
                <w:sz w:val="20"/>
                <w:szCs w:val="20"/>
              </w:rPr>
            </w:pPr>
            <w:r w:rsidRPr="00F875D1">
              <w:rPr>
                <w:rFonts w:asciiTheme="minorHAnsi" w:hAnsiTheme="minorHAnsi" w:cstheme="minorHAnsi"/>
                <w:color w:val="363534"/>
                <w:sz w:val="20"/>
                <w:szCs w:val="20"/>
              </w:rPr>
              <w:lastRenderedPageBreak/>
              <w:t>Staff Christmas</w:t>
            </w:r>
            <w:r>
              <w:rPr>
                <w:rFonts w:asciiTheme="minorHAnsi" w:hAnsiTheme="minorHAnsi" w:cstheme="minorHAnsi"/>
                <w:color w:val="363534"/>
                <w:sz w:val="20"/>
                <w:szCs w:val="20"/>
              </w:rPr>
              <w:t xml:space="preserve"> </w:t>
            </w:r>
            <w:r w:rsidRPr="009C156B">
              <w:rPr>
                <w:rFonts w:asciiTheme="minorHAnsi" w:hAnsiTheme="minorHAnsi" w:cstheme="minorHAnsi"/>
                <w:sz w:val="20"/>
                <w:szCs w:val="20"/>
              </w:rPr>
              <w:t xml:space="preserve">(or </w:t>
            </w:r>
            <w:proofErr w:type="gramStart"/>
            <w:r w:rsidRPr="009C156B">
              <w:rPr>
                <w:rFonts w:asciiTheme="minorHAnsi" w:hAnsiTheme="minorHAnsi" w:cstheme="minorHAnsi"/>
                <w:sz w:val="20"/>
                <w:szCs w:val="20"/>
              </w:rPr>
              <w:t xml:space="preserve">similar)   </w:t>
            </w:r>
            <w:proofErr w:type="gramEnd"/>
            <w:r w:rsidRPr="00F875D1">
              <w:rPr>
                <w:rFonts w:asciiTheme="minorHAnsi" w:hAnsiTheme="minorHAnsi" w:cstheme="minorHAnsi"/>
                <w:color w:val="363534"/>
                <w:sz w:val="20"/>
                <w:szCs w:val="20"/>
              </w:rPr>
              <w:t>Function</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168DE022" w14:textId="77777777" w:rsidR="009D4F88" w:rsidRPr="00F875D1" w:rsidRDefault="009D4F88" w:rsidP="003A73D8">
            <w:pPr>
              <w:pStyle w:val="TableParagraph"/>
              <w:ind w:left="113"/>
              <w:rPr>
                <w:rFonts w:asciiTheme="minorHAnsi" w:hAnsiTheme="minorHAnsi" w:cstheme="minorHAnsi"/>
                <w:sz w:val="20"/>
                <w:szCs w:val="20"/>
              </w:rPr>
            </w:pPr>
            <w:r w:rsidRPr="00F875D1">
              <w:rPr>
                <w:rFonts w:asciiTheme="minorHAnsi" w:hAnsiTheme="minorHAnsi" w:cstheme="minorHAnsi"/>
                <w:sz w:val="20"/>
                <w:szCs w:val="20"/>
              </w:rPr>
              <w:t>Function by site basis (Melbourne, Healesville, Werribee and Kyabram) basis (not by division or departmental basis)</w:t>
            </w:r>
          </w:p>
          <w:p w14:paraId="5BDC442D" w14:textId="77777777" w:rsidR="009D4F88" w:rsidRPr="00F875D1" w:rsidRDefault="009D4F88" w:rsidP="003A73D8">
            <w:pPr>
              <w:pStyle w:val="TableParagraph"/>
              <w:ind w:left="113"/>
              <w:rPr>
                <w:rFonts w:asciiTheme="minorHAnsi" w:hAnsiTheme="minorHAnsi" w:cstheme="minorHAnsi"/>
                <w:sz w:val="20"/>
                <w:szCs w:val="20"/>
              </w:rPr>
            </w:pPr>
          </w:p>
          <w:p w14:paraId="2C306BA8" w14:textId="77777777" w:rsidR="009D4F88" w:rsidRPr="00F875D1" w:rsidRDefault="009D4F88" w:rsidP="003A73D8">
            <w:pPr>
              <w:pStyle w:val="TableParagraph"/>
              <w:ind w:left="113"/>
              <w:rPr>
                <w:rFonts w:asciiTheme="minorHAnsi" w:hAnsiTheme="minorHAnsi" w:cstheme="minorHAnsi"/>
                <w:sz w:val="20"/>
                <w:szCs w:val="20"/>
              </w:rPr>
            </w:pPr>
            <w:r w:rsidRPr="00F875D1">
              <w:rPr>
                <w:rFonts w:asciiTheme="minorHAnsi" w:hAnsiTheme="minorHAnsi" w:cstheme="minorHAnsi"/>
                <w:sz w:val="20"/>
                <w:szCs w:val="20"/>
              </w:rPr>
              <w:t xml:space="preserve">Corporate staff can attend a function at any of the four sites. </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589EE8CB" w14:textId="77777777" w:rsidR="009D4F88" w:rsidRPr="00F875D1" w:rsidRDefault="009D4F88" w:rsidP="003A73D8">
            <w:pPr>
              <w:pStyle w:val="TableParagraph"/>
              <w:ind w:left="113"/>
              <w:rPr>
                <w:rFonts w:asciiTheme="minorHAnsi" w:hAnsiTheme="minorHAnsi" w:cstheme="minorHAnsi"/>
                <w:sz w:val="20"/>
                <w:szCs w:val="20"/>
              </w:rPr>
            </w:pPr>
            <w:r w:rsidRPr="009C156B">
              <w:rPr>
                <w:rFonts w:asciiTheme="minorHAnsi" w:hAnsiTheme="minorHAnsi" w:cstheme="minorHAnsi"/>
                <w:sz w:val="20"/>
                <w:szCs w:val="20"/>
              </w:rPr>
              <w:t xml:space="preserve">Christmas (or similar) </w:t>
            </w:r>
            <w:r w:rsidRPr="00F875D1">
              <w:rPr>
                <w:rFonts w:asciiTheme="minorHAnsi" w:hAnsiTheme="minorHAnsi" w:cstheme="minorHAnsi"/>
                <w:sz w:val="20"/>
                <w:szCs w:val="20"/>
              </w:rPr>
              <w:t>function for individual, divisional or departmental units or departments.</w:t>
            </w:r>
          </w:p>
          <w:p w14:paraId="635588A3" w14:textId="77777777" w:rsidR="009D4F88" w:rsidRPr="00F875D1" w:rsidRDefault="009D4F88" w:rsidP="003A73D8">
            <w:pPr>
              <w:pStyle w:val="TableParagraph"/>
              <w:ind w:left="113"/>
              <w:rPr>
                <w:rFonts w:asciiTheme="minorHAnsi" w:hAnsiTheme="minorHAnsi" w:cstheme="minorHAnsi"/>
                <w:b/>
                <w:bCs/>
                <w:sz w:val="20"/>
                <w:szCs w:val="20"/>
              </w:rPr>
            </w:pPr>
          </w:p>
          <w:p w14:paraId="6367CDB3" w14:textId="77777777" w:rsidR="009D4F88" w:rsidRPr="00F875D1" w:rsidRDefault="009D4F88" w:rsidP="003A73D8">
            <w:pPr>
              <w:pStyle w:val="TableParagraph"/>
              <w:ind w:left="113"/>
              <w:rPr>
                <w:rFonts w:asciiTheme="minorHAnsi" w:hAnsiTheme="minorHAnsi" w:cstheme="minorHAnsi"/>
                <w:b/>
                <w:bCs/>
                <w:sz w:val="20"/>
                <w:szCs w:val="20"/>
              </w:rPr>
            </w:pPr>
            <w:r w:rsidRPr="00F875D1">
              <w:rPr>
                <w:rFonts w:asciiTheme="minorHAnsi" w:hAnsiTheme="minorHAnsi" w:cstheme="minorHAnsi"/>
                <w:b/>
                <w:bCs/>
                <w:sz w:val="20"/>
                <w:szCs w:val="20"/>
              </w:rPr>
              <w:t xml:space="preserve">Provision of alcohol is </w:t>
            </w:r>
            <w:r w:rsidRPr="00F875D1">
              <w:rPr>
                <w:rFonts w:asciiTheme="minorHAnsi" w:hAnsiTheme="minorHAnsi" w:cstheme="minorHAnsi"/>
                <w:b/>
                <w:bCs/>
                <w:sz w:val="20"/>
                <w:szCs w:val="20"/>
                <w:u w:val="single"/>
              </w:rPr>
              <w:t>not</w:t>
            </w:r>
            <w:r w:rsidRPr="00F875D1">
              <w:rPr>
                <w:rFonts w:asciiTheme="minorHAnsi" w:hAnsiTheme="minorHAnsi" w:cstheme="minorHAnsi"/>
                <w:b/>
                <w:bCs/>
                <w:sz w:val="20"/>
                <w:szCs w:val="20"/>
              </w:rPr>
              <w:t xml:space="preserve"> allowed.</w:t>
            </w:r>
          </w:p>
          <w:p w14:paraId="204B28DE" w14:textId="77777777" w:rsidR="009D4F88" w:rsidRPr="00F875D1" w:rsidRDefault="009D4F88" w:rsidP="003A73D8">
            <w:pPr>
              <w:pStyle w:val="TableParagraph"/>
              <w:ind w:left="113"/>
              <w:rPr>
                <w:rFonts w:asciiTheme="minorHAnsi" w:hAnsiTheme="minorHAnsi" w:cstheme="minorHAnsi"/>
                <w:sz w:val="20"/>
                <w:szCs w:val="20"/>
              </w:rPr>
            </w:pP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7E6B8225" w14:textId="77777777" w:rsidR="009D4F88" w:rsidRPr="00F875D1" w:rsidRDefault="009D4F88" w:rsidP="003A73D8">
            <w:pPr>
              <w:pStyle w:val="TableParagraph"/>
              <w:spacing w:before="0"/>
              <w:ind w:right="34"/>
              <w:rPr>
                <w:rFonts w:asciiTheme="minorHAnsi" w:hAnsiTheme="minorHAnsi" w:cstheme="minorHAnsi"/>
                <w:sz w:val="20"/>
                <w:szCs w:val="20"/>
              </w:rPr>
            </w:pPr>
            <w:r w:rsidRPr="00F875D1">
              <w:rPr>
                <w:rFonts w:asciiTheme="minorHAnsi" w:hAnsiTheme="minorHAnsi" w:cstheme="minorHAnsi"/>
                <w:sz w:val="20"/>
                <w:szCs w:val="20"/>
              </w:rPr>
              <w:t>The total cost of the function should not exceed $40 per staff attended.</w:t>
            </w:r>
          </w:p>
          <w:p w14:paraId="7D6CB9CD" w14:textId="77777777" w:rsidR="009D4F88" w:rsidRPr="00F875D1" w:rsidRDefault="009D4F88" w:rsidP="003A73D8">
            <w:pPr>
              <w:pStyle w:val="TableParagraph"/>
              <w:spacing w:before="0"/>
              <w:ind w:right="34"/>
              <w:rPr>
                <w:rFonts w:asciiTheme="minorHAnsi" w:hAnsiTheme="minorHAnsi" w:cstheme="minorHAnsi"/>
                <w:sz w:val="20"/>
                <w:szCs w:val="20"/>
              </w:rPr>
            </w:pPr>
          </w:p>
          <w:p w14:paraId="4F20F11F" w14:textId="77777777" w:rsidR="009D4F88" w:rsidRPr="00F875D1" w:rsidRDefault="009D4F88" w:rsidP="003A73D8">
            <w:pPr>
              <w:pStyle w:val="TableParagraph"/>
              <w:spacing w:before="0"/>
              <w:ind w:right="34"/>
              <w:rPr>
                <w:rFonts w:asciiTheme="minorHAnsi" w:hAnsiTheme="minorHAnsi" w:cstheme="minorHAnsi"/>
                <w:b/>
                <w:bCs/>
                <w:sz w:val="20"/>
                <w:szCs w:val="20"/>
              </w:rPr>
            </w:pPr>
            <w:r w:rsidRPr="00F875D1">
              <w:rPr>
                <w:rFonts w:asciiTheme="minorHAnsi" w:hAnsiTheme="minorHAnsi" w:cstheme="minorHAnsi"/>
                <w:sz w:val="20"/>
                <w:szCs w:val="20"/>
              </w:rPr>
              <w:t xml:space="preserve">Note: FBT applies to the Staff Christmas Function. At $40, the GST payable per staff is $39. Thus, the cost of the function per staff is $79. </w:t>
            </w:r>
          </w:p>
        </w:tc>
      </w:tr>
      <w:tr w:rsidR="009D4F88" w:rsidRPr="00F875D1" w14:paraId="21B9ECDD" w14:textId="77777777" w:rsidTr="00623FF7">
        <w:trPr>
          <w:trHeight w:val="964"/>
        </w:trPr>
        <w:tc>
          <w:tcPr>
            <w:tcW w:w="783" w:type="pct"/>
            <w:tcBorders>
              <w:top w:val="single" w:sz="4" w:space="0" w:color="7F7F7F" w:themeColor="text1" w:themeTint="80"/>
              <w:bottom w:val="single" w:sz="4" w:space="0" w:color="7F7F7F" w:themeColor="text1" w:themeTint="80"/>
            </w:tcBorders>
          </w:tcPr>
          <w:p w14:paraId="4BE4C98C" w14:textId="77777777" w:rsidR="009D4F88" w:rsidRPr="00F875D1" w:rsidRDefault="009D4F88" w:rsidP="009D4F88">
            <w:pPr>
              <w:pStyle w:val="TableParagraph"/>
              <w:numPr>
                <w:ilvl w:val="0"/>
                <w:numId w:val="61"/>
              </w:numPr>
              <w:ind w:left="284" w:right="260" w:hanging="284"/>
              <w:rPr>
                <w:rFonts w:asciiTheme="minorHAnsi" w:hAnsiTheme="minorHAnsi" w:cstheme="minorHAnsi"/>
                <w:color w:val="363534"/>
                <w:sz w:val="20"/>
                <w:szCs w:val="20"/>
              </w:rPr>
            </w:pPr>
            <w:r w:rsidRPr="00F875D1">
              <w:rPr>
                <w:rFonts w:asciiTheme="minorHAnsi" w:hAnsiTheme="minorHAnsi" w:cstheme="minorHAnsi"/>
                <w:color w:val="363534"/>
                <w:sz w:val="20"/>
                <w:szCs w:val="20"/>
              </w:rPr>
              <w:t>Providing Alcohol</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2314DB33" w14:textId="77777777" w:rsidR="009D4F88" w:rsidRPr="00F875D1" w:rsidRDefault="009D4F88" w:rsidP="003A73D8">
            <w:pPr>
              <w:pStyle w:val="TableParagraph"/>
              <w:ind w:left="122" w:right="132"/>
              <w:rPr>
                <w:rFonts w:asciiTheme="minorHAnsi" w:hAnsiTheme="minorHAnsi" w:cstheme="minorHAnsi"/>
                <w:sz w:val="20"/>
                <w:szCs w:val="20"/>
              </w:rPr>
            </w:pPr>
            <w:r w:rsidRPr="00F875D1">
              <w:rPr>
                <w:rFonts w:asciiTheme="minorHAnsi" w:hAnsiTheme="minorHAnsi" w:cstheme="minorHAnsi"/>
                <w:sz w:val="20"/>
                <w:szCs w:val="20"/>
              </w:rPr>
              <w:t>Consider whether alcohol is necessary and reasonable to be provided at your event.</w:t>
            </w:r>
          </w:p>
          <w:p w14:paraId="7229F71C" w14:textId="77777777" w:rsidR="009D4F88" w:rsidRPr="00F875D1" w:rsidRDefault="009D4F88" w:rsidP="003A73D8">
            <w:pPr>
              <w:pStyle w:val="TableParagraph"/>
              <w:spacing w:before="119"/>
              <w:ind w:left="122"/>
              <w:rPr>
                <w:rFonts w:asciiTheme="minorHAnsi" w:hAnsiTheme="minorHAnsi" w:cstheme="minorHAnsi"/>
                <w:sz w:val="20"/>
                <w:szCs w:val="20"/>
              </w:rPr>
            </w:pPr>
            <w:r w:rsidRPr="00F875D1">
              <w:rPr>
                <w:rFonts w:asciiTheme="minorHAnsi" w:hAnsiTheme="minorHAnsi" w:cstheme="minorHAnsi"/>
                <w:sz w:val="20"/>
                <w:szCs w:val="20"/>
              </w:rPr>
              <w:t xml:space="preserve">As the host, it is your responsibility to monitor your attendees, intervene if they’re drinking too much alcohol and ensure you meet your obligations under the Occupational Health and Safety Act 2004 and the Liquor Control Reform Act 1998. You may require a </w:t>
            </w:r>
            <w:hyperlink r:id="rId11">
              <w:r w:rsidRPr="00F875D1">
                <w:rPr>
                  <w:rFonts w:asciiTheme="minorHAnsi" w:hAnsiTheme="minorHAnsi" w:cstheme="minorHAnsi"/>
                  <w:sz w:val="20"/>
                  <w:szCs w:val="20"/>
                  <w:u w:val="single"/>
                </w:rPr>
                <w:t>Responsible Service of</w:t>
              </w:r>
            </w:hyperlink>
            <w:r w:rsidRPr="00F875D1">
              <w:rPr>
                <w:rFonts w:asciiTheme="minorHAnsi" w:hAnsiTheme="minorHAnsi" w:cstheme="minorHAnsi"/>
                <w:sz w:val="20"/>
                <w:szCs w:val="20"/>
                <w:u w:val="single"/>
              </w:rPr>
              <w:t xml:space="preserve"> Alcohol Certificate.</w:t>
            </w:r>
          </w:p>
          <w:p w14:paraId="4EF9E73B"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Pr>
                <w:rFonts w:asciiTheme="minorHAnsi" w:hAnsiTheme="minorHAnsi" w:cstheme="minorHAnsi"/>
                <w:color w:val="333333"/>
                <w:sz w:val="20"/>
                <w:szCs w:val="20"/>
              </w:rPr>
              <w:t>A</w:t>
            </w:r>
            <w:r w:rsidRPr="00F875D1">
              <w:rPr>
                <w:rFonts w:asciiTheme="minorHAnsi" w:hAnsiTheme="minorHAnsi" w:cstheme="minorHAnsi"/>
                <w:color w:val="333333"/>
                <w:sz w:val="20"/>
                <w:szCs w:val="20"/>
              </w:rPr>
              <w:t>void providing alcohol at official business events unless requested by the CEO</w:t>
            </w:r>
          </w:p>
          <w:p w14:paraId="64289839"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ensure alcohol is served for no more than two hours and cater for no more than two standard drinks per attendee</w:t>
            </w:r>
          </w:p>
          <w:p w14:paraId="0464C217"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use local Victorian wine and beer and prioritise small producers, where possible</w:t>
            </w:r>
          </w:p>
          <w:p w14:paraId="287697BE"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sz w:val="20"/>
                <w:szCs w:val="20"/>
              </w:rPr>
            </w:pPr>
            <w:r w:rsidRPr="00F875D1">
              <w:rPr>
                <w:rFonts w:asciiTheme="minorHAnsi" w:hAnsiTheme="minorHAnsi" w:cstheme="minorHAnsi"/>
                <w:color w:val="333333"/>
                <w:sz w:val="20"/>
                <w:szCs w:val="20"/>
              </w:rPr>
              <w:t>schedule events at a time to reduce the risk of attendees returning to work impaired by alcohol. For example, generally, you should only provide alcohol in the evening.</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68A80E04" w14:textId="77777777" w:rsidR="009D4F88" w:rsidRPr="00F875D1" w:rsidRDefault="009D4F88" w:rsidP="003A73D8">
            <w:pPr>
              <w:pStyle w:val="TableParagraph"/>
              <w:ind w:left="122" w:right="132"/>
              <w:rPr>
                <w:rFonts w:asciiTheme="minorHAnsi" w:hAnsiTheme="minorHAnsi" w:cstheme="minorHAnsi"/>
                <w:sz w:val="20"/>
                <w:szCs w:val="20"/>
              </w:rPr>
            </w:pP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122E9FEC" w14:textId="77777777" w:rsidR="009D4F88" w:rsidRPr="00F875D1" w:rsidRDefault="009D4F88" w:rsidP="003A73D8">
            <w:pPr>
              <w:pStyle w:val="TableParagraph"/>
              <w:ind w:left="122" w:right="132"/>
              <w:rPr>
                <w:rFonts w:asciiTheme="minorHAnsi" w:hAnsiTheme="minorHAnsi" w:cstheme="minorHAnsi"/>
                <w:sz w:val="20"/>
                <w:szCs w:val="20"/>
              </w:rPr>
            </w:pPr>
          </w:p>
        </w:tc>
      </w:tr>
      <w:tr w:rsidR="009D4F88" w:rsidRPr="00F875D1" w14:paraId="37B79C60" w14:textId="77777777" w:rsidTr="00623FF7">
        <w:trPr>
          <w:trHeight w:val="964"/>
        </w:trPr>
        <w:tc>
          <w:tcPr>
            <w:tcW w:w="783" w:type="pct"/>
            <w:tcBorders>
              <w:top w:val="single" w:sz="4" w:space="0" w:color="7F7F7F" w:themeColor="text1" w:themeTint="80"/>
              <w:bottom w:val="single" w:sz="4" w:space="0" w:color="7F7F7F" w:themeColor="text1" w:themeTint="80"/>
            </w:tcBorders>
          </w:tcPr>
          <w:p w14:paraId="74C0A2BD" w14:textId="77777777" w:rsidR="009D4F88" w:rsidRPr="00F875D1" w:rsidRDefault="009D4F88" w:rsidP="009D4F88">
            <w:pPr>
              <w:pStyle w:val="TableParagraph"/>
              <w:numPr>
                <w:ilvl w:val="0"/>
                <w:numId w:val="61"/>
              </w:numPr>
              <w:ind w:left="284" w:right="260" w:hanging="284"/>
              <w:rPr>
                <w:rFonts w:asciiTheme="minorHAnsi" w:hAnsiTheme="minorHAnsi" w:cstheme="minorHAnsi"/>
                <w:color w:val="363534"/>
                <w:sz w:val="20"/>
                <w:szCs w:val="20"/>
              </w:rPr>
            </w:pPr>
            <w:r w:rsidRPr="00F875D1">
              <w:rPr>
                <w:rFonts w:asciiTheme="minorHAnsi" w:hAnsiTheme="minorHAnsi" w:cstheme="minorHAnsi"/>
                <w:color w:val="363534"/>
                <w:sz w:val="20"/>
                <w:szCs w:val="20"/>
              </w:rPr>
              <w:t>Staff Farewell</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1D301F4E" w14:textId="77777777" w:rsidR="009D4F88" w:rsidRPr="00F875D1" w:rsidRDefault="009D4F88" w:rsidP="003A73D8">
            <w:pPr>
              <w:pStyle w:val="TableParagraph"/>
              <w:ind w:left="113"/>
              <w:rPr>
                <w:rFonts w:asciiTheme="minorHAnsi" w:hAnsiTheme="minorHAnsi" w:cstheme="minorHAnsi"/>
                <w:sz w:val="20"/>
                <w:szCs w:val="20"/>
              </w:rPr>
            </w:pPr>
            <w:r w:rsidRPr="00F875D1">
              <w:rPr>
                <w:rFonts w:asciiTheme="minorHAnsi" w:hAnsiTheme="minorHAnsi" w:cstheme="minorHAnsi"/>
                <w:color w:val="363534"/>
                <w:sz w:val="20"/>
                <w:szCs w:val="20"/>
              </w:rPr>
              <w:t>Depending on the year of service, an event may be provided if:</w:t>
            </w:r>
          </w:p>
          <w:p w14:paraId="5A2DA383"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a staff member with the appropriate year of service resigned or retires</w:t>
            </w:r>
          </w:p>
          <w:p w14:paraId="23E6D0ED"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costs are minimal to recognise the staff</w:t>
            </w:r>
          </w:p>
          <w:p w14:paraId="68E9E2FF"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event is consistent with community expectations</w:t>
            </w:r>
            <w:r w:rsidRPr="00F875D1">
              <w:rPr>
                <w:rFonts w:asciiTheme="minorHAnsi" w:hAnsiTheme="minorHAnsi" w:cstheme="minorHAnsi"/>
                <w:color w:val="363534"/>
                <w:sz w:val="20"/>
                <w:szCs w:val="20"/>
              </w:rPr>
              <w:t>.</w:t>
            </w:r>
          </w:p>
          <w:p w14:paraId="6FB634BD" w14:textId="77777777" w:rsidR="009D4F88" w:rsidRPr="00F875D1" w:rsidRDefault="009D4F88" w:rsidP="003A73D8">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lastRenderedPageBreak/>
              <w:t>The provision of hospitality at staff farewell may involve catering or a gift.</w:t>
            </w:r>
          </w:p>
          <w:p w14:paraId="3C122A46" w14:textId="77777777" w:rsidR="009D4F88" w:rsidRPr="00F875D1" w:rsidRDefault="009D4F88" w:rsidP="00F875D1">
            <w:pPr>
              <w:pStyle w:val="TableParagraph"/>
              <w:ind w:left="122" w:right="132"/>
              <w:rPr>
                <w:rFonts w:asciiTheme="minorHAnsi" w:hAnsiTheme="minorHAnsi" w:cstheme="minorHAnsi"/>
                <w:sz w:val="20"/>
                <w:szCs w:val="20"/>
              </w:rPr>
            </w:pPr>
            <w:r w:rsidRPr="00F875D1">
              <w:rPr>
                <w:rFonts w:asciiTheme="minorHAnsi" w:hAnsiTheme="minorHAnsi" w:cstheme="minorHAnsi"/>
                <w:sz w:val="20"/>
                <w:szCs w:val="20"/>
              </w:rPr>
              <w:t>Private collection for the event is not counted towards the limit set.</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1FECA3C3" w14:textId="77777777" w:rsidR="009D4F88" w:rsidRPr="00F875D1" w:rsidRDefault="009D4F88" w:rsidP="003A73D8">
            <w:pPr>
              <w:pStyle w:val="TableParagraph"/>
              <w:spacing w:before="61"/>
              <w:ind w:left="113"/>
              <w:rPr>
                <w:rFonts w:asciiTheme="minorHAnsi" w:hAnsiTheme="minorHAnsi" w:cstheme="minorHAnsi"/>
                <w:color w:val="363534"/>
                <w:sz w:val="20"/>
                <w:szCs w:val="20"/>
                <w:u w:val="single"/>
              </w:rPr>
            </w:pPr>
            <w:r w:rsidRPr="00F875D1">
              <w:rPr>
                <w:rFonts w:asciiTheme="minorHAnsi" w:hAnsiTheme="minorHAnsi" w:cstheme="minorHAnsi"/>
                <w:b/>
                <w:bCs/>
                <w:color w:val="363534"/>
                <w:sz w:val="20"/>
                <w:szCs w:val="20"/>
              </w:rPr>
              <w:lastRenderedPageBreak/>
              <w:t xml:space="preserve">Provision of alcohol is </w:t>
            </w:r>
            <w:r w:rsidRPr="00F875D1">
              <w:rPr>
                <w:rFonts w:asciiTheme="minorHAnsi" w:hAnsiTheme="minorHAnsi" w:cstheme="minorHAnsi"/>
                <w:b/>
                <w:bCs/>
                <w:color w:val="363534"/>
                <w:sz w:val="20"/>
                <w:szCs w:val="20"/>
                <w:u w:val="single"/>
              </w:rPr>
              <w:t>not</w:t>
            </w:r>
            <w:r w:rsidRPr="00F875D1">
              <w:rPr>
                <w:rFonts w:asciiTheme="minorHAnsi" w:hAnsiTheme="minorHAnsi" w:cstheme="minorHAnsi"/>
                <w:b/>
                <w:bCs/>
                <w:color w:val="363534"/>
                <w:sz w:val="20"/>
                <w:szCs w:val="20"/>
              </w:rPr>
              <w:t xml:space="preserve"> allowed.</w:t>
            </w: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54532BA2" w14:textId="77777777" w:rsidR="009D4F88" w:rsidRPr="00F875D1" w:rsidRDefault="009D4F88" w:rsidP="003A73D8">
            <w:pPr>
              <w:pStyle w:val="TableParagraph"/>
              <w:spacing w:before="61"/>
              <w:ind w:left="113"/>
              <w:rPr>
                <w:rFonts w:asciiTheme="minorHAnsi" w:hAnsiTheme="minorHAnsi" w:cstheme="minorHAnsi"/>
                <w:color w:val="363534"/>
                <w:sz w:val="20"/>
                <w:szCs w:val="20"/>
                <w:u w:val="single"/>
              </w:rPr>
            </w:pPr>
            <w:r w:rsidRPr="00F875D1">
              <w:rPr>
                <w:rFonts w:asciiTheme="minorHAnsi" w:hAnsiTheme="minorHAnsi" w:cstheme="minorHAnsi"/>
                <w:color w:val="363534"/>
                <w:sz w:val="20"/>
                <w:szCs w:val="20"/>
                <w:u w:val="single"/>
              </w:rPr>
              <w:t>Catering</w:t>
            </w:r>
          </w:p>
          <w:p w14:paraId="15BDBDBF" w14:textId="77777777" w:rsidR="009D4F88" w:rsidRPr="00F875D1" w:rsidRDefault="009D4F88" w:rsidP="003A73D8">
            <w:pPr>
              <w:pStyle w:val="TableParagraph"/>
              <w:spacing w:before="61"/>
              <w:ind w:left="113"/>
              <w:rPr>
                <w:rFonts w:asciiTheme="minorHAnsi" w:hAnsiTheme="minorHAnsi" w:cstheme="minorHAnsi"/>
                <w:color w:val="363534"/>
                <w:sz w:val="20"/>
                <w:szCs w:val="20"/>
              </w:rPr>
            </w:pPr>
            <w:r w:rsidRPr="00F875D1">
              <w:rPr>
                <w:rFonts w:asciiTheme="minorHAnsi" w:hAnsiTheme="minorHAnsi" w:cstheme="minorHAnsi"/>
                <w:color w:val="333333"/>
                <w:sz w:val="20"/>
                <w:szCs w:val="20"/>
              </w:rPr>
              <w:t>The amount does not exceed $100 for an employee with less than ten years of service or $10 per year but does not exceed $300.</w:t>
            </w:r>
          </w:p>
          <w:p w14:paraId="2B24FE56" w14:textId="77777777" w:rsidR="009D4F88" w:rsidRPr="00F875D1" w:rsidRDefault="009D4F88" w:rsidP="003A73D8">
            <w:pPr>
              <w:pStyle w:val="TableParagraph"/>
              <w:spacing w:before="61"/>
              <w:ind w:left="113"/>
              <w:rPr>
                <w:rFonts w:asciiTheme="minorHAnsi" w:hAnsiTheme="minorHAnsi" w:cstheme="minorHAnsi"/>
                <w:color w:val="363534"/>
                <w:sz w:val="20"/>
                <w:szCs w:val="20"/>
              </w:rPr>
            </w:pPr>
          </w:p>
          <w:p w14:paraId="453DFAB0" w14:textId="77777777" w:rsidR="009D4F88" w:rsidRPr="00F875D1" w:rsidRDefault="009D4F88" w:rsidP="003A73D8">
            <w:pPr>
              <w:pStyle w:val="TableParagraph"/>
              <w:spacing w:before="61"/>
              <w:ind w:left="113"/>
              <w:rPr>
                <w:rFonts w:asciiTheme="minorHAnsi" w:hAnsiTheme="minorHAnsi" w:cstheme="minorHAnsi"/>
                <w:color w:val="363534"/>
                <w:sz w:val="20"/>
                <w:szCs w:val="20"/>
                <w:u w:val="single"/>
              </w:rPr>
            </w:pPr>
            <w:r w:rsidRPr="00F875D1">
              <w:rPr>
                <w:rFonts w:asciiTheme="minorHAnsi" w:hAnsiTheme="minorHAnsi" w:cstheme="minorHAnsi"/>
                <w:color w:val="363534"/>
                <w:sz w:val="20"/>
                <w:szCs w:val="20"/>
                <w:u w:val="single"/>
              </w:rPr>
              <w:t>Gift</w:t>
            </w:r>
          </w:p>
          <w:p w14:paraId="75C71CC8" w14:textId="77777777" w:rsidR="009D4F88" w:rsidRPr="00F875D1" w:rsidRDefault="009D4F88" w:rsidP="003A73D8">
            <w:pPr>
              <w:pStyle w:val="TableParagraph"/>
              <w:spacing w:before="61"/>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 xml:space="preserve">A non-cash gift and the cost </w:t>
            </w:r>
            <w:r w:rsidRPr="00F875D1">
              <w:rPr>
                <w:rFonts w:asciiTheme="minorHAnsi" w:hAnsiTheme="minorHAnsi" w:cstheme="minorHAnsi"/>
                <w:color w:val="363534"/>
                <w:sz w:val="20"/>
                <w:szCs w:val="20"/>
              </w:rPr>
              <w:lastRenderedPageBreak/>
              <w:t>for the gift should not exceed $10 per year of service and not exceed $200</w:t>
            </w:r>
          </w:p>
          <w:p w14:paraId="72A8259B" w14:textId="77777777" w:rsidR="009D4F88" w:rsidRPr="00F875D1" w:rsidRDefault="009D4F88" w:rsidP="003A73D8">
            <w:pPr>
              <w:pStyle w:val="TableParagraph"/>
              <w:ind w:left="122" w:right="132"/>
              <w:rPr>
                <w:rFonts w:asciiTheme="minorHAnsi" w:hAnsiTheme="minorHAnsi" w:cstheme="minorHAnsi"/>
                <w:sz w:val="20"/>
                <w:szCs w:val="20"/>
              </w:rPr>
            </w:pPr>
          </w:p>
        </w:tc>
      </w:tr>
      <w:tr w:rsidR="009D4F88" w:rsidRPr="00F875D1" w14:paraId="2E71BBB4" w14:textId="77777777" w:rsidTr="00623FF7">
        <w:trPr>
          <w:trHeight w:val="964"/>
        </w:trPr>
        <w:tc>
          <w:tcPr>
            <w:tcW w:w="783" w:type="pct"/>
            <w:tcBorders>
              <w:top w:val="single" w:sz="4" w:space="0" w:color="7F7F7F" w:themeColor="text1" w:themeTint="80"/>
              <w:bottom w:val="single" w:sz="4" w:space="0" w:color="7F7F7F" w:themeColor="text1" w:themeTint="80"/>
            </w:tcBorders>
          </w:tcPr>
          <w:p w14:paraId="19F6EC77" w14:textId="77777777" w:rsidR="009D4F88" w:rsidRPr="00F875D1" w:rsidRDefault="009D4F88" w:rsidP="009D4F88">
            <w:pPr>
              <w:pStyle w:val="TableParagraph"/>
              <w:numPr>
                <w:ilvl w:val="0"/>
                <w:numId w:val="61"/>
              </w:numPr>
              <w:ind w:left="284" w:right="260" w:hanging="284"/>
              <w:rPr>
                <w:rFonts w:asciiTheme="minorHAnsi" w:hAnsiTheme="minorHAnsi" w:cstheme="minorHAnsi"/>
                <w:color w:val="363534"/>
                <w:w w:val="95"/>
                <w:sz w:val="20"/>
                <w:szCs w:val="20"/>
              </w:rPr>
            </w:pPr>
            <w:r w:rsidRPr="00F875D1">
              <w:rPr>
                <w:rFonts w:asciiTheme="minorHAnsi" w:hAnsiTheme="minorHAnsi" w:cstheme="minorHAnsi"/>
                <w:color w:val="363534"/>
                <w:sz w:val="20"/>
                <w:szCs w:val="20"/>
              </w:rPr>
              <w:lastRenderedPageBreak/>
              <w:t>Other External Event/ Function</w:t>
            </w:r>
          </w:p>
        </w:tc>
        <w:tc>
          <w:tcPr>
            <w:tcW w:w="1450" w:type="pct"/>
            <w:tcBorders>
              <w:top w:val="single" w:sz="4" w:space="0" w:color="7F7F7F" w:themeColor="text1" w:themeTint="80"/>
              <w:bottom w:val="single" w:sz="4" w:space="0" w:color="7F7F7F" w:themeColor="text1" w:themeTint="80"/>
            </w:tcBorders>
            <w:shd w:val="clear" w:color="auto" w:fill="E7E6E6" w:themeFill="background2"/>
          </w:tcPr>
          <w:p w14:paraId="30DA3FB0" w14:textId="77777777" w:rsidR="009D4F88" w:rsidRPr="00F875D1" w:rsidRDefault="009D4F88" w:rsidP="003A73D8">
            <w:pPr>
              <w:pStyle w:val="TableParagraph"/>
              <w:ind w:left="113"/>
              <w:rPr>
                <w:rFonts w:asciiTheme="minorHAnsi" w:hAnsiTheme="minorHAnsi" w:cstheme="minorHAnsi"/>
                <w:sz w:val="20"/>
                <w:szCs w:val="20"/>
              </w:rPr>
            </w:pPr>
            <w:r w:rsidRPr="00F875D1">
              <w:rPr>
                <w:rFonts w:asciiTheme="minorHAnsi" w:hAnsiTheme="minorHAnsi" w:cstheme="minorHAnsi"/>
                <w:color w:val="363534"/>
                <w:sz w:val="20"/>
                <w:szCs w:val="20"/>
              </w:rPr>
              <w:t>Depending on the event, you might pay for staff to attend the event or function:</w:t>
            </w:r>
          </w:p>
          <w:p w14:paraId="3FCA0E17"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event’s main purpose and whether it’s primarily for internal or external guests</w:t>
            </w:r>
          </w:p>
          <w:p w14:paraId="458B6950"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the impact on business relationships if the event is not attended</w:t>
            </w:r>
          </w:p>
          <w:p w14:paraId="1053FD8E"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color w:val="333333"/>
                <w:sz w:val="20"/>
                <w:szCs w:val="20"/>
              </w:rPr>
            </w:pPr>
            <w:r w:rsidRPr="00F875D1">
              <w:rPr>
                <w:rFonts w:asciiTheme="minorHAnsi" w:hAnsiTheme="minorHAnsi" w:cstheme="minorHAnsi"/>
                <w:color w:val="333333"/>
                <w:sz w:val="20"/>
                <w:szCs w:val="20"/>
              </w:rPr>
              <w:t>whether costs are proportionate to potential benefits</w:t>
            </w:r>
          </w:p>
          <w:p w14:paraId="0132DBC0" w14:textId="77777777" w:rsidR="009D4F88" w:rsidRPr="00F875D1" w:rsidRDefault="009D4F88" w:rsidP="009D4F88">
            <w:pPr>
              <w:pStyle w:val="TableParagraph"/>
              <w:numPr>
                <w:ilvl w:val="0"/>
                <w:numId w:val="58"/>
              </w:numPr>
              <w:tabs>
                <w:tab w:val="left" w:pos="285"/>
              </w:tabs>
              <w:spacing w:before="0"/>
              <w:ind w:left="284" w:hanging="142"/>
              <w:rPr>
                <w:rFonts w:asciiTheme="minorHAnsi" w:hAnsiTheme="minorHAnsi" w:cstheme="minorHAnsi"/>
                <w:sz w:val="20"/>
                <w:szCs w:val="20"/>
              </w:rPr>
            </w:pPr>
            <w:r w:rsidRPr="00F875D1">
              <w:rPr>
                <w:rFonts w:asciiTheme="minorHAnsi" w:hAnsiTheme="minorHAnsi" w:cstheme="minorHAnsi"/>
                <w:color w:val="333333"/>
                <w:sz w:val="20"/>
                <w:szCs w:val="20"/>
              </w:rPr>
              <w:t>whether the event is consistent with community expectations</w:t>
            </w:r>
            <w:r w:rsidRPr="00F875D1">
              <w:rPr>
                <w:rFonts w:asciiTheme="minorHAnsi" w:hAnsiTheme="minorHAnsi" w:cstheme="minorHAnsi"/>
                <w:color w:val="363534"/>
                <w:sz w:val="20"/>
                <w:szCs w:val="20"/>
              </w:rPr>
              <w:t>.</w:t>
            </w:r>
          </w:p>
          <w:p w14:paraId="1724F9D8" w14:textId="77777777" w:rsidR="009D4F88" w:rsidRPr="00F875D1" w:rsidRDefault="009D4F88" w:rsidP="003A73D8">
            <w:pPr>
              <w:pStyle w:val="TableParagraph"/>
              <w:spacing w:before="117"/>
              <w:ind w:right="35"/>
              <w:rPr>
                <w:rFonts w:asciiTheme="minorHAnsi" w:hAnsiTheme="minorHAnsi" w:cstheme="minorHAnsi"/>
                <w:b/>
                <w:bCs/>
                <w:sz w:val="20"/>
                <w:szCs w:val="20"/>
              </w:rPr>
            </w:pPr>
            <w:r w:rsidRPr="00F875D1">
              <w:rPr>
                <w:rFonts w:asciiTheme="minorHAnsi" w:hAnsiTheme="minorHAnsi" w:cstheme="minorHAnsi"/>
                <w:b/>
                <w:bCs/>
                <w:sz w:val="20"/>
                <w:szCs w:val="20"/>
              </w:rPr>
              <w:t>Approved events</w:t>
            </w:r>
          </w:p>
          <w:p w14:paraId="00918394" w14:textId="77777777" w:rsidR="009D4F88" w:rsidRPr="00F875D1" w:rsidRDefault="009D4F88" w:rsidP="003A73D8">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t>The event is included and associated with a conference or seminar.</w:t>
            </w:r>
          </w:p>
          <w:p w14:paraId="697174E8" w14:textId="77777777" w:rsidR="009D4F88" w:rsidRPr="00F875D1" w:rsidRDefault="009D4F88" w:rsidP="00F875D1">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t>Staff attending an award event or function the organisation entered related to the business activities.</w:t>
            </w:r>
          </w:p>
        </w:tc>
        <w:tc>
          <w:tcPr>
            <w:tcW w:w="1362" w:type="pct"/>
            <w:tcBorders>
              <w:top w:val="single" w:sz="4" w:space="0" w:color="7F7F7F" w:themeColor="text1" w:themeTint="80"/>
              <w:bottom w:val="single" w:sz="4" w:space="0" w:color="7F7F7F" w:themeColor="text1" w:themeTint="80"/>
            </w:tcBorders>
            <w:shd w:val="clear" w:color="auto" w:fill="E7E6E6" w:themeFill="background2"/>
          </w:tcPr>
          <w:p w14:paraId="409EC9F4" w14:textId="77777777" w:rsidR="009D4F88" w:rsidRPr="00F875D1" w:rsidRDefault="009D4F88" w:rsidP="003A73D8">
            <w:pPr>
              <w:pStyle w:val="TableParagraph"/>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Ad-hoc staff events by individual units/sections. e.g. staff BBQ etc</w:t>
            </w:r>
          </w:p>
          <w:p w14:paraId="26B65EEC" w14:textId="77777777" w:rsidR="009D4F88" w:rsidRPr="00F875D1" w:rsidRDefault="009D4F88" w:rsidP="003A73D8">
            <w:pPr>
              <w:pStyle w:val="TableParagraph"/>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Paying to celebrate birthdays, marriages or the birth of a child</w:t>
            </w:r>
          </w:p>
          <w:p w14:paraId="3D644FF0" w14:textId="77777777" w:rsidR="009D4F88" w:rsidRPr="00F875D1" w:rsidRDefault="009D4F88" w:rsidP="003A73D8">
            <w:pPr>
              <w:pStyle w:val="TableParagraph"/>
              <w:spacing w:before="117"/>
              <w:ind w:right="35"/>
              <w:rPr>
                <w:rFonts w:asciiTheme="minorHAnsi" w:hAnsiTheme="minorHAnsi" w:cstheme="minorHAnsi"/>
                <w:sz w:val="20"/>
                <w:szCs w:val="20"/>
              </w:rPr>
            </w:pPr>
            <w:r w:rsidRPr="00F875D1">
              <w:rPr>
                <w:rFonts w:asciiTheme="minorHAnsi" w:hAnsiTheme="minorHAnsi" w:cstheme="minorHAnsi"/>
                <w:sz w:val="20"/>
                <w:szCs w:val="20"/>
              </w:rPr>
              <w:t>Paying for ad-hoc booking to attend an event not directly related to the business functions.</w:t>
            </w:r>
          </w:p>
          <w:p w14:paraId="4C5B799C" w14:textId="77777777" w:rsidR="009D4F88" w:rsidRPr="00F875D1" w:rsidRDefault="009D4F88" w:rsidP="003A73D8">
            <w:pPr>
              <w:pStyle w:val="TableParagraph"/>
              <w:ind w:left="113"/>
              <w:rPr>
                <w:rFonts w:asciiTheme="minorHAnsi" w:hAnsiTheme="minorHAnsi" w:cstheme="minorHAnsi"/>
                <w:color w:val="363534"/>
                <w:sz w:val="20"/>
                <w:szCs w:val="20"/>
              </w:rPr>
            </w:pPr>
            <w:r w:rsidRPr="00F875D1">
              <w:rPr>
                <w:rFonts w:asciiTheme="minorHAnsi" w:hAnsiTheme="minorHAnsi" w:cstheme="minorHAnsi"/>
                <w:color w:val="363534"/>
                <w:sz w:val="20"/>
                <w:szCs w:val="20"/>
              </w:rPr>
              <w:t>Bring staff to a restaurant for meals to celebrate achievements.</w:t>
            </w:r>
          </w:p>
          <w:p w14:paraId="6C554430" w14:textId="77777777" w:rsidR="009D4F88" w:rsidRPr="00F875D1" w:rsidRDefault="009D4F88" w:rsidP="003A73D8">
            <w:pPr>
              <w:pStyle w:val="TableParagraph"/>
              <w:ind w:left="113"/>
              <w:rPr>
                <w:rFonts w:asciiTheme="minorHAnsi" w:hAnsiTheme="minorHAnsi" w:cstheme="minorHAnsi"/>
                <w:b/>
                <w:bCs/>
                <w:color w:val="363534"/>
                <w:sz w:val="20"/>
                <w:szCs w:val="20"/>
              </w:rPr>
            </w:pPr>
          </w:p>
        </w:tc>
        <w:tc>
          <w:tcPr>
            <w:tcW w:w="1405" w:type="pct"/>
            <w:tcBorders>
              <w:top w:val="single" w:sz="4" w:space="0" w:color="7F7F7F" w:themeColor="text1" w:themeTint="80"/>
              <w:bottom w:val="single" w:sz="4" w:space="0" w:color="7F7F7F" w:themeColor="text1" w:themeTint="80"/>
            </w:tcBorders>
            <w:shd w:val="clear" w:color="auto" w:fill="E7E6E6" w:themeFill="background2"/>
          </w:tcPr>
          <w:p w14:paraId="1E25E292" w14:textId="77777777" w:rsidR="009D4F88" w:rsidRPr="00F875D1" w:rsidRDefault="009D4F88" w:rsidP="003A73D8">
            <w:pPr>
              <w:pStyle w:val="TableParagraph"/>
              <w:spacing w:before="61"/>
              <w:ind w:left="113"/>
              <w:rPr>
                <w:rFonts w:asciiTheme="minorHAnsi" w:hAnsiTheme="minorHAnsi" w:cstheme="minorHAnsi"/>
                <w:color w:val="363534"/>
                <w:sz w:val="20"/>
                <w:szCs w:val="20"/>
              </w:rPr>
            </w:pPr>
          </w:p>
        </w:tc>
      </w:tr>
    </w:tbl>
    <w:p w14:paraId="5C3AB8DD" w14:textId="77777777" w:rsidR="009D4F88" w:rsidRDefault="009D4F88" w:rsidP="00DF2740">
      <w:pPr>
        <w:pStyle w:val="Heading1"/>
        <w:numPr>
          <w:ilvl w:val="0"/>
          <w:numId w:val="0"/>
        </w:numPr>
        <w:spacing w:before="240" w:after="240"/>
        <w:ind w:left="570" w:hanging="570"/>
        <w:rPr>
          <w:rFonts w:asciiTheme="minorHAnsi" w:hAnsiTheme="minorHAnsi"/>
          <w:color w:val="4A773C"/>
        </w:rPr>
      </w:pPr>
    </w:p>
    <w:p w14:paraId="53D2D345" w14:textId="77777777" w:rsidR="009D4F88" w:rsidRDefault="009D4F88" w:rsidP="0017588E">
      <w:pPr>
        <w:pStyle w:val="Heading1"/>
        <w:numPr>
          <w:ilvl w:val="0"/>
          <w:numId w:val="0"/>
        </w:numPr>
        <w:spacing w:before="120" w:after="120"/>
        <w:ind w:left="570" w:hanging="570"/>
        <w:rPr>
          <w:rFonts w:asciiTheme="minorHAnsi" w:hAnsiTheme="minorHAnsi"/>
          <w:color w:val="4A773C"/>
        </w:rPr>
      </w:pPr>
    </w:p>
    <w:p w14:paraId="59FFE7DD" w14:textId="77777777" w:rsidR="009D4F88" w:rsidRDefault="009D4F88" w:rsidP="009119EE">
      <w:pPr>
        <w:pStyle w:val="BodyText"/>
        <w:spacing w:before="8" w:after="1"/>
        <w:rPr>
          <w:b/>
          <w:sz w:val="8"/>
        </w:rPr>
      </w:pPr>
    </w:p>
    <w:p w14:paraId="496EF568" w14:textId="77777777" w:rsidR="009D4F88" w:rsidRDefault="009D4F88" w:rsidP="003204E7">
      <w:pPr>
        <w:rPr>
          <w:color w:val="363534"/>
        </w:rPr>
      </w:pPr>
    </w:p>
    <w:p w14:paraId="0A49E814" w14:textId="77777777" w:rsidR="009D4F88" w:rsidRPr="004D6A14" w:rsidRDefault="009D4F88" w:rsidP="004D6A14">
      <w:pPr>
        <w:tabs>
          <w:tab w:val="clear" w:pos="567"/>
        </w:tabs>
        <w:spacing w:after="160" w:line="259" w:lineRule="auto"/>
        <w:ind w:left="0" w:firstLine="0"/>
        <w:rPr>
          <w:rFonts w:eastAsia="Times New Roman"/>
          <w:lang w:eastAsia="en-US"/>
        </w:rPr>
      </w:pPr>
    </w:p>
    <w:sectPr w:rsidR="009D4F88" w:rsidRPr="004D6A14" w:rsidSect="00D24674">
      <w:headerReference w:type="default" r:id="rId12"/>
      <w:footerReference w:type="default" r:id="rId13"/>
      <w:pgSz w:w="11906" w:h="16838" w:code="9"/>
      <w:pgMar w:top="1440" w:right="1440" w:bottom="1440" w:left="1440" w:header="709" w:footer="709" w:gutter="0"/>
      <w:paperSrc w:first="7" w:other="7"/>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82CA4E2" w14:textId="77777777" w:rsidR="00CE6F56" w:rsidRDefault="00CE6F56" w:rsidP="00711F72">
      <w:r>
        <w:separator/>
      </w:r>
    </w:p>
  </w:endnote>
  <w:endnote w:type="continuationSeparator" w:id="0">
    <w:p w14:paraId="7882368E" w14:textId="77777777" w:rsidR="00CE6F56" w:rsidRDefault="00CE6F56" w:rsidP="00711F72">
      <w:r>
        <w:continuationSeparator/>
      </w:r>
    </w:p>
  </w:endnote>
  <w:endnote w:type="continuationNotice" w:id="1">
    <w:p w14:paraId="1369546B" w14:textId="77777777" w:rsidR="00CE6F56" w:rsidRDefault="00CE6F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Calibri">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DE10C60" w14:textId="22FAF129" w:rsidR="00E22133" w:rsidRPr="00C3657A" w:rsidRDefault="00E22133" w:rsidP="00254F17">
    <w:pPr>
      <w:pStyle w:val="Footer"/>
      <w:tabs>
        <w:tab w:val="clear" w:pos="9026"/>
        <w:tab w:val="right" w:pos="10065"/>
      </w:tabs>
      <w:ind w:right="118"/>
      <w:jc w:val="right"/>
      <w:rPr>
        <w:rFonts w:asciiTheme="minorHAnsi" w:hAnsiTheme="minorHAnsi"/>
        <w:sz w:val="18"/>
        <w:szCs w:val="18"/>
      </w:rPr>
    </w:pPr>
    <w:r w:rsidRPr="00C3657A">
      <w:rPr>
        <w:rFonts w:asciiTheme="minorHAnsi" w:hAnsiTheme="minorHAnsi"/>
        <w:sz w:val="18"/>
        <w:szCs w:val="18"/>
      </w:rPr>
      <w:t xml:space="preserve">Page </w:t>
    </w:r>
    <w:r w:rsidRPr="00C3657A">
      <w:rPr>
        <w:rFonts w:asciiTheme="minorHAnsi" w:hAnsiTheme="minorHAnsi"/>
        <w:sz w:val="18"/>
        <w:szCs w:val="18"/>
      </w:rPr>
      <w:fldChar w:fldCharType="begin"/>
    </w:r>
    <w:r w:rsidRPr="00C3657A">
      <w:rPr>
        <w:rFonts w:asciiTheme="minorHAnsi" w:hAnsiTheme="minorHAnsi"/>
        <w:sz w:val="18"/>
        <w:szCs w:val="18"/>
      </w:rPr>
      <w:instrText xml:space="preserve"> PAGE </w:instrText>
    </w:r>
    <w:r w:rsidRPr="00C3657A">
      <w:rPr>
        <w:rFonts w:asciiTheme="minorHAnsi" w:hAnsiTheme="minorHAnsi"/>
        <w:sz w:val="18"/>
        <w:szCs w:val="18"/>
      </w:rPr>
      <w:fldChar w:fldCharType="separate"/>
    </w:r>
    <w:r w:rsidR="00701DD9">
      <w:rPr>
        <w:rFonts w:asciiTheme="minorHAnsi" w:hAnsiTheme="minorHAnsi"/>
        <w:noProof/>
        <w:sz w:val="18"/>
        <w:szCs w:val="18"/>
      </w:rPr>
      <w:t>5</w:t>
    </w:r>
    <w:r w:rsidRPr="00C3657A">
      <w:rPr>
        <w:rFonts w:asciiTheme="minorHAnsi" w:hAnsiTheme="minorHAnsi"/>
        <w:sz w:val="18"/>
        <w:szCs w:val="18"/>
      </w:rPr>
      <w:fldChar w:fldCharType="end"/>
    </w:r>
    <w:r w:rsidRPr="00C3657A">
      <w:rPr>
        <w:rFonts w:asciiTheme="minorHAnsi" w:hAnsiTheme="minorHAnsi"/>
        <w:sz w:val="18"/>
        <w:szCs w:val="18"/>
      </w:rPr>
      <w:t xml:space="preserve"> of </w:t>
    </w:r>
    <w:r w:rsidRPr="00C3657A">
      <w:rPr>
        <w:rFonts w:asciiTheme="minorHAnsi" w:hAnsiTheme="minorHAnsi"/>
        <w:sz w:val="18"/>
        <w:szCs w:val="18"/>
      </w:rPr>
      <w:fldChar w:fldCharType="begin"/>
    </w:r>
    <w:r w:rsidRPr="00C3657A">
      <w:rPr>
        <w:rFonts w:asciiTheme="minorHAnsi" w:hAnsiTheme="minorHAnsi"/>
        <w:sz w:val="18"/>
        <w:szCs w:val="18"/>
      </w:rPr>
      <w:instrText xml:space="preserve"> NUMPAGES  </w:instrText>
    </w:r>
    <w:r w:rsidRPr="00C3657A">
      <w:rPr>
        <w:rFonts w:asciiTheme="minorHAnsi" w:hAnsiTheme="minorHAnsi"/>
        <w:sz w:val="18"/>
        <w:szCs w:val="18"/>
      </w:rPr>
      <w:fldChar w:fldCharType="separate"/>
    </w:r>
    <w:r w:rsidR="00701DD9">
      <w:rPr>
        <w:rFonts w:asciiTheme="minorHAnsi" w:hAnsiTheme="minorHAnsi"/>
        <w:noProof/>
        <w:sz w:val="18"/>
        <w:szCs w:val="18"/>
      </w:rPr>
      <w:t>5</w:t>
    </w:r>
    <w:r w:rsidRPr="00C3657A">
      <w:rPr>
        <w:rFonts w:asciiTheme="minorHAnsi" w:hAnsiTheme="minorHAnsi"/>
        <w:noProof/>
        <w:sz w:val="18"/>
        <w:szCs w:val="18"/>
      </w:rPr>
      <w:fldChar w:fldCharType="end"/>
    </w:r>
  </w:p>
  <w:p w14:paraId="7DA4915E" w14:textId="77777777" w:rsidR="00E22133" w:rsidRPr="001831A7" w:rsidRDefault="00E22133" w:rsidP="00314488">
    <w:pPr>
      <w:pStyle w:val="Footer"/>
      <w:rPr>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028FFA" w14:textId="77777777" w:rsidR="00CE6F56" w:rsidRDefault="00CE6F56" w:rsidP="00711F72">
      <w:r>
        <w:separator/>
      </w:r>
    </w:p>
  </w:footnote>
  <w:footnote w:type="continuationSeparator" w:id="0">
    <w:p w14:paraId="4DF4C05A" w14:textId="77777777" w:rsidR="00CE6F56" w:rsidRDefault="00CE6F56" w:rsidP="00711F72">
      <w:r>
        <w:continuationSeparator/>
      </w:r>
    </w:p>
  </w:footnote>
  <w:footnote w:type="continuationNotice" w:id="1">
    <w:p w14:paraId="0369F70F" w14:textId="77777777" w:rsidR="00CE6F56" w:rsidRDefault="00CE6F56"/>
  </w:footnote>
  <w:footnote w:id="2">
    <w:p w14:paraId="73B1FDFA" w14:textId="77777777" w:rsidR="00846289" w:rsidRPr="00044816" w:rsidRDefault="00846289" w:rsidP="0012541A">
      <w:pPr>
        <w:pStyle w:val="FootnoteText"/>
        <w:rPr>
          <w:sz w:val="18"/>
          <w:szCs w:val="18"/>
        </w:rPr>
      </w:pPr>
      <w:r w:rsidRPr="00044816">
        <w:rPr>
          <w:rStyle w:val="FootnoteReference"/>
          <w:rFonts w:asciiTheme="minorHAnsi" w:hAnsiTheme="minorHAnsi" w:cstheme="minorHAnsi"/>
          <w:sz w:val="18"/>
          <w:szCs w:val="18"/>
        </w:rPr>
        <w:footnoteRef/>
      </w:r>
      <w:r w:rsidRPr="00044816">
        <w:rPr>
          <w:rFonts w:asciiTheme="minorHAnsi" w:hAnsiTheme="minorHAnsi" w:cstheme="minorHAnsi"/>
          <w:sz w:val="18"/>
          <w:szCs w:val="18"/>
        </w:rPr>
        <w:t xml:space="preserve"> Applicable to Board Members</w:t>
      </w:r>
    </w:p>
  </w:footnote>
  <w:footnote w:id="3">
    <w:p w14:paraId="0E6962B9" w14:textId="77777777" w:rsidR="00846289" w:rsidRPr="005A606A" w:rsidRDefault="00846289" w:rsidP="0012541A">
      <w:pPr>
        <w:pStyle w:val="FootnoteText"/>
        <w:rPr>
          <w:rFonts w:asciiTheme="minorHAnsi" w:hAnsiTheme="minorHAnsi" w:cstheme="minorHAnsi"/>
        </w:rPr>
      </w:pPr>
      <w:r w:rsidRPr="00044816">
        <w:rPr>
          <w:rStyle w:val="FootnoteReference"/>
          <w:rFonts w:asciiTheme="minorHAnsi" w:hAnsiTheme="minorHAnsi" w:cstheme="minorHAnsi"/>
          <w:sz w:val="18"/>
          <w:szCs w:val="18"/>
        </w:rPr>
        <w:footnoteRef/>
      </w:r>
      <w:r w:rsidRPr="00044816">
        <w:rPr>
          <w:rFonts w:asciiTheme="minorHAnsi" w:hAnsiTheme="minorHAnsi" w:cstheme="minorHAnsi"/>
          <w:sz w:val="18"/>
          <w:szCs w:val="18"/>
        </w:rPr>
        <w:t xml:space="preserve"> Applicable to Board Members</w:t>
      </w:r>
    </w:p>
  </w:footnote>
  <w:footnote w:id="4">
    <w:p w14:paraId="40C974BE" w14:textId="77777777" w:rsidR="009D4F88" w:rsidRPr="009544B7" w:rsidRDefault="009D4F88">
      <w:pPr>
        <w:pStyle w:val="FootnoteText"/>
        <w:rPr>
          <w:lang w:val="en-US"/>
        </w:rPr>
      </w:pPr>
      <w:r w:rsidRPr="009544B7">
        <w:rPr>
          <w:rStyle w:val="FootnoteReference"/>
          <w:sz w:val="18"/>
          <w:szCs w:val="18"/>
        </w:rPr>
        <w:footnoteRef/>
      </w:r>
      <w:r w:rsidRPr="009544B7">
        <w:rPr>
          <w:sz w:val="18"/>
          <w:szCs w:val="18"/>
        </w:rPr>
        <w:t xml:space="preserve"> </w:t>
      </w:r>
      <w:r w:rsidRPr="009544B7">
        <w:rPr>
          <w:sz w:val="18"/>
          <w:szCs w:val="18"/>
          <w:lang w:val="en-US"/>
        </w:rPr>
        <w:t>This does not apply if the catering services is outsourced to an external provider.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81AED6" w14:textId="77777777" w:rsidR="00E22133" w:rsidRDefault="00E22133">
    <w:pPr>
      <w:pStyle w:val="Header"/>
    </w:pPr>
  </w:p>
  <w:p w14:paraId="011D372A" w14:textId="77777777" w:rsidR="00E22133" w:rsidRDefault="00E221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D94CDB4C"/>
    <w:lvl w:ilvl="0">
      <w:start w:val="1"/>
      <w:numFmt w:val="lowerLetter"/>
      <w:pStyle w:val="ListBullet2"/>
      <w:lvlText w:val="%1)"/>
      <w:lvlJc w:val="left"/>
      <w:pPr>
        <w:ind w:left="643" w:hanging="360"/>
      </w:pPr>
      <w:rPr>
        <w:rFonts w:hint="default"/>
      </w:rPr>
    </w:lvl>
  </w:abstractNum>
  <w:abstractNum w:abstractNumId="1" w15:restartNumberingAfterBreak="0">
    <w:nsid w:val="FFFFFF89"/>
    <w:multiLevelType w:val="singleLevel"/>
    <w:tmpl w:val="00900642"/>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23B4553"/>
    <w:multiLevelType w:val="hybridMultilevel"/>
    <w:tmpl w:val="8BFCC5A0"/>
    <w:lvl w:ilvl="0" w:tplc="FA3C658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EFE5A77"/>
    <w:multiLevelType w:val="hybridMultilevel"/>
    <w:tmpl w:val="B5983FE8"/>
    <w:lvl w:ilvl="0" w:tplc="0C090001">
      <w:start w:val="1"/>
      <w:numFmt w:val="bullet"/>
      <w:lvlText w:val=""/>
      <w:lvlJc w:val="left"/>
      <w:pPr>
        <w:ind w:left="853" w:hanging="360"/>
      </w:pPr>
      <w:rPr>
        <w:rFonts w:ascii="Symbol" w:hAnsi="Symbol" w:hint="default"/>
      </w:rPr>
    </w:lvl>
    <w:lvl w:ilvl="1" w:tplc="0C090003" w:tentative="1">
      <w:start w:val="1"/>
      <w:numFmt w:val="bullet"/>
      <w:lvlText w:val="o"/>
      <w:lvlJc w:val="left"/>
      <w:pPr>
        <w:ind w:left="1573" w:hanging="360"/>
      </w:pPr>
      <w:rPr>
        <w:rFonts w:ascii="Courier New" w:hAnsi="Courier New" w:cs="Courier New" w:hint="default"/>
      </w:rPr>
    </w:lvl>
    <w:lvl w:ilvl="2" w:tplc="0C090005" w:tentative="1">
      <w:start w:val="1"/>
      <w:numFmt w:val="bullet"/>
      <w:lvlText w:val=""/>
      <w:lvlJc w:val="left"/>
      <w:pPr>
        <w:ind w:left="2293" w:hanging="360"/>
      </w:pPr>
      <w:rPr>
        <w:rFonts w:ascii="Wingdings" w:hAnsi="Wingdings" w:hint="default"/>
      </w:rPr>
    </w:lvl>
    <w:lvl w:ilvl="3" w:tplc="0C090001" w:tentative="1">
      <w:start w:val="1"/>
      <w:numFmt w:val="bullet"/>
      <w:lvlText w:val=""/>
      <w:lvlJc w:val="left"/>
      <w:pPr>
        <w:ind w:left="3013" w:hanging="360"/>
      </w:pPr>
      <w:rPr>
        <w:rFonts w:ascii="Symbol" w:hAnsi="Symbol" w:hint="default"/>
      </w:rPr>
    </w:lvl>
    <w:lvl w:ilvl="4" w:tplc="0C090003" w:tentative="1">
      <w:start w:val="1"/>
      <w:numFmt w:val="bullet"/>
      <w:lvlText w:val="o"/>
      <w:lvlJc w:val="left"/>
      <w:pPr>
        <w:ind w:left="3733" w:hanging="360"/>
      </w:pPr>
      <w:rPr>
        <w:rFonts w:ascii="Courier New" w:hAnsi="Courier New" w:cs="Courier New" w:hint="default"/>
      </w:rPr>
    </w:lvl>
    <w:lvl w:ilvl="5" w:tplc="0C090005" w:tentative="1">
      <w:start w:val="1"/>
      <w:numFmt w:val="bullet"/>
      <w:lvlText w:val=""/>
      <w:lvlJc w:val="left"/>
      <w:pPr>
        <w:ind w:left="4453" w:hanging="360"/>
      </w:pPr>
      <w:rPr>
        <w:rFonts w:ascii="Wingdings" w:hAnsi="Wingdings" w:hint="default"/>
      </w:rPr>
    </w:lvl>
    <w:lvl w:ilvl="6" w:tplc="0C090001" w:tentative="1">
      <w:start w:val="1"/>
      <w:numFmt w:val="bullet"/>
      <w:lvlText w:val=""/>
      <w:lvlJc w:val="left"/>
      <w:pPr>
        <w:ind w:left="5173" w:hanging="360"/>
      </w:pPr>
      <w:rPr>
        <w:rFonts w:ascii="Symbol" w:hAnsi="Symbol" w:hint="default"/>
      </w:rPr>
    </w:lvl>
    <w:lvl w:ilvl="7" w:tplc="0C090003" w:tentative="1">
      <w:start w:val="1"/>
      <w:numFmt w:val="bullet"/>
      <w:lvlText w:val="o"/>
      <w:lvlJc w:val="left"/>
      <w:pPr>
        <w:ind w:left="5893" w:hanging="360"/>
      </w:pPr>
      <w:rPr>
        <w:rFonts w:ascii="Courier New" w:hAnsi="Courier New" w:cs="Courier New" w:hint="default"/>
      </w:rPr>
    </w:lvl>
    <w:lvl w:ilvl="8" w:tplc="0C090005" w:tentative="1">
      <w:start w:val="1"/>
      <w:numFmt w:val="bullet"/>
      <w:lvlText w:val=""/>
      <w:lvlJc w:val="left"/>
      <w:pPr>
        <w:ind w:left="6613" w:hanging="360"/>
      </w:pPr>
      <w:rPr>
        <w:rFonts w:ascii="Wingdings" w:hAnsi="Wingdings" w:hint="default"/>
      </w:rPr>
    </w:lvl>
  </w:abstractNum>
  <w:abstractNum w:abstractNumId="4" w15:restartNumberingAfterBreak="0">
    <w:nsid w:val="11EC3401"/>
    <w:multiLevelType w:val="hybridMultilevel"/>
    <w:tmpl w:val="4A562F2A"/>
    <w:lvl w:ilvl="0" w:tplc="0C090009">
      <w:start w:val="1"/>
      <w:numFmt w:val="bullet"/>
      <w:lvlText w:val=""/>
      <w:lvlJc w:val="left"/>
      <w:pPr>
        <w:ind w:left="720" w:hanging="360"/>
      </w:pPr>
      <w:rPr>
        <w:rFonts w:ascii="Wingdings" w:hAnsi="Wing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328120E"/>
    <w:multiLevelType w:val="hybridMultilevel"/>
    <w:tmpl w:val="C52A8336"/>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6" w15:restartNumberingAfterBreak="0">
    <w:nsid w:val="18B62241"/>
    <w:multiLevelType w:val="hybridMultilevel"/>
    <w:tmpl w:val="C5664C80"/>
    <w:lvl w:ilvl="0" w:tplc="135E65BE">
      <w:numFmt w:val="bullet"/>
      <w:lvlText w:val="•"/>
      <w:lvlJc w:val="left"/>
      <w:pPr>
        <w:ind w:left="1871" w:hanging="432"/>
      </w:pPr>
      <w:rPr>
        <w:rFonts w:ascii="Arial" w:eastAsia="Times New Roman" w:hAnsi="Arial" w:cs="Aria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7" w15:restartNumberingAfterBreak="0">
    <w:nsid w:val="18D26895"/>
    <w:multiLevelType w:val="hybridMultilevel"/>
    <w:tmpl w:val="E2CC5A76"/>
    <w:lvl w:ilvl="0" w:tplc="5C6AACC4">
      <w:start w:val="1"/>
      <w:numFmt w:val="bullet"/>
      <w:lvlText w:val=""/>
      <w:lvlJc w:val="left"/>
      <w:pPr>
        <w:ind w:left="1287" w:hanging="360"/>
      </w:pPr>
      <w:rPr>
        <w:rFonts w:ascii="Wingdings" w:hAnsi="Wingdings" w:hint="default"/>
        <w:color w:val="4A773C"/>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8" w15:restartNumberingAfterBreak="0">
    <w:nsid w:val="1D5905E7"/>
    <w:multiLevelType w:val="hybridMultilevel"/>
    <w:tmpl w:val="134CD2A0"/>
    <w:lvl w:ilvl="0" w:tplc="D3EE06D6">
      <w:start w:val="1"/>
      <w:numFmt w:val="decimal"/>
      <w:lvlText w:val="%1."/>
      <w:lvlJc w:val="left"/>
      <w:pPr>
        <w:ind w:left="872" w:hanging="360"/>
      </w:pPr>
      <w:rPr>
        <w:rFonts w:ascii="Arial" w:eastAsia="Arial" w:hAnsi="Arial" w:cs="Arial" w:hint="default"/>
        <w:color w:val="363534"/>
        <w:spacing w:val="-1"/>
        <w:w w:val="100"/>
        <w:sz w:val="20"/>
        <w:szCs w:val="20"/>
        <w:lang w:val="en-AU" w:eastAsia="en-AU" w:bidi="en-AU"/>
      </w:rPr>
    </w:lvl>
    <w:lvl w:ilvl="1" w:tplc="C5F4AD96">
      <w:numFmt w:val="bullet"/>
      <w:lvlText w:val=""/>
      <w:lvlJc w:val="left"/>
      <w:pPr>
        <w:ind w:left="1225" w:hanging="356"/>
      </w:pPr>
      <w:rPr>
        <w:rFonts w:hint="default"/>
        <w:w w:val="100"/>
        <w:lang w:val="en-AU" w:eastAsia="en-AU" w:bidi="en-AU"/>
      </w:rPr>
    </w:lvl>
    <w:lvl w:ilvl="2" w:tplc="EB967CAC">
      <w:numFmt w:val="bullet"/>
      <w:lvlText w:val="•"/>
      <w:lvlJc w:val="left"/>
      <w:pPr>
        <w:ind w:left="2334" w:hanging="356"/>
      </w:pPr>
      <w:rPr>
        <w:rFonts w:hint="default"/>
        <w:lang w:val="en-AU" w:eastAsia="en-AU" w:bidi="en-AU"/>
      </w:rPr>
    </w:lvl>
    <w:lvl w:ilvl="3" w:tplc="4BB25BD4">
      <w:numFmt w:val="bullet"/>
      <w:lvlText w:val="•"/>
      <w:lvlJc w:val="left"/>
      <w:pPr>
        <w:ind w:left="3448" w:hanging="356"/>
      </w:pPr>
      <w:rPr>
        <w:rFonts w:hint="default"/>
        <w:lang w:val="en-AU" w:eastAsia="en-AU" w:bidi="en-AU"/>
      </w:rPr>
    </w:lvl>
    <w:lvl w:ilvl="4" w:tplc="31026438">
      <w:numFmt w:val="bullet"/>
      <w:lvlText w:val="•"/>
      <w:lvlJc w:val="left"/>
      <w:pPr>
        <w:ind w:left="4562" w:hanging="356"/>
      </w:pPr>
      <w:rPr>
        <w:rFonts w:hint="default"/>
        <w:lang w:val="en-AU" w:eastAsia="en-AU" w:bidi="en-AU"/>
      </w:rPr>
    </w:lvl>
    <w:lvl w:ilvl="5" w:tplc="0D168408">
      <w:numFmt w:val="bullet"/>
      <w:lvlText w:val="•"/>
      <w:lvlJc w:val="left"/>
      <w:pPr>
        <w:ind w:left="5676" w:hanging="356"/>
      </w:pPr>
      <w:rPr>
        <w:rFonts w:hint="default"/>
        <w:lang w:val="en-AU" w:eastAsia="en-AU" w:bidi="en-AU"/>
      </w:rPr>
    </w:lvl>
    <w:lvl w:ilvl="6" w:tplc="8C728996">
      <w:numFmt w:val="bullet"/>
      <w:lvlText w:val="•"/>
      <w:lvlJc w:val="left"/>
      <w:pPr>
        <w:ind w:left="6790" w:hanging="356"/>
      </w:pPr>
      <w:rPr>
        <w:rFonts w:hint="default"/>
        <w:lang w:val="en-AU" w:eastAsia="en-AU" w:bidi="en-AU"/>
      </w:rPr>
    </w:lvl>
    <w:lvl w:ilvl="7" w:tplc="BBA404DA">
      <w:numFmt w:val="bullet"/>
      <w:lvlText w:val="•"/>
      <w:lvlJc w:val="left"/>
      <w:pPr>
        <w:ind w:left="7904" w:hanging="356"/>
      </w:pPr>
      <w:rPr>
        <w:rFonts w:hint="default"/>
        <w:lang w:val="en-AU" w:eastAsia="en-AU" w:bidi="en-AU"/>
      </w:rPr>
    </w:lvl>
    <w:lvl w:ilvl="8" w:tplc="5EE87242">
      <w:numFmt w:val="bullet"/>
      <w:lvlText w:val="•"/>
      <w:lvlJc w:val="left"/>
      <w:pPr>
        <w:ind w:left="9018" w:hanging="356"/>
      </w:pPr>
      <w:rPr>
        <w:rFonts w:hint="default"/>
        <w:lang w:val="en-AU" w:eastAsia="en-AU" w:bidi="en-AU"/>
      </w:rPr>
    </w:lvl>
  </w:abstractNum>
  <w:abstractNum w:abstractNumId="9" w15:restartNumberingAfterBreak="0">
    <w:nsid w:val="1DCB3A5E"/>
    <w:multiLevelType w:val="hybridMultilevel"/>
    <w:tmpl w:val="ED0EC6A0"/>
    <w:lvl w:ilvl="0" w:tplc="853E2EC8">
      <w:start w:val="1"/>
      <w:numFmt w:val="decimal"/>
      <w:lvlText w:val="%1."/>
      <w:lvlJc w:val="left"/>
      <w:pPr>
        <w:ind w:left="720" w:hanging="360"/>
      </w:pPr>
      <w:rPr>
        <w:rFonts w:asciiTheme="minorHAnsi" w:hAnsiTheme="minorHAnsi" w:cstheme="minorHAnsi" w:hint="default"/>
        <w:b/>
        <w:color w:val="4A773C"/>
        <w:sz w:val="24"/>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1E5D1222"/>
    <w:multiLevelType w:val="hybridMultilevel"/>
    <w:tmpl w:val="B7AA6338"/>
    <w:lvl w:ilvl="0" w:tplc="D0E8083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11" w15:restartNumberingAfterBreak="0">
    <w:nsid w:val="21684C8F"/>
    <w:multiLevelType w:val="hybridMultilevel"/>
    <w:tmpl w:val="A976B6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195AA3"/>
    <w:multiLevelType w:val="hybridMultilevel"/>
    <w:tmpl w:val="14209576"/>
    <w:lvl w:ilvl="0" w:tplc="5C6AACC4">
      <w:start w:val="1"/>
      <w:numFmt w:val="bullet"/>
      <w:lvlText w:val=""/>
      <w:lvlJc w:val="left"/>
      <w:pPr>
        <w:ind w:left="1287" w:hanging="360"/>
      </w:pPr>
      <w:rPr>
        <w:rFonts w:ascii="Wingdings" w:hAnsi="Wingdings" w:hint="default"/>
        <w:color w:val="4A773C"/>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13" w15:restartNumberingAfterBreak="0">
    <w:nsid w:val="24F50957"/>
    <w:multiLevelType w:val="hybridMultilevel"/>
    <w:tmpl w:val="7CB6EB2C"/>
    <w:lvl w:ilvl="0" w:tplc="A25294E0">
      <w:start w:val="1"/>
      <w:numFmt w:val="bullet"/>
      <w:pStyle w:val="Bullet1VPSC"/>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6E54AC6"/>
    <w:multiLevelType w:val="hybridMultilevel"/>
    <w:tmpl w:val="B0066914"/>
    <w:lvl w:ilvl="0" w:tplc="59D82C96">
      <w:start w:val="1"/>
      <w:numFmt w:val="lowerLetter"/>
      <w:lvlText w:val="(%1)"/>
      <w:lvlJc w:val="left"/>
      <w:pPr>
        <w:ind w:left="832" w:hanging="360"/>
      </w:pPr>
      <w:rPr>
        <w:rFonts w:hint="default"/>
      </w:rPr>
    </w:lvl>
    <w:lvl w:ilvl="1" w:tplc="0C090019" w:tentative="1">
      <w:start w:val="1"/>
      <w:numFmt w:val="lowerLetter"/>
      <w:lvlText w:val="%2."/>
      <w:lvlJc w:val="left"/>
      <w:pPr>
        <w:ind w:left="1552" w:hanging="360"/>
      </w:pPr>
    </w:lvl>
    <w:lvl w:ilvl="2" w:tplc="0C09001B" w:tentative="1">
      <w:start w:val="1"/>
      <w:numFmt w:val="lowerRoman"/>
      <w:lvlText w:val="%3."/>
      <w:lvlJc w:val="right"/>
      <w:pPr>
        <w:ind w:left="2272" w:hanging="180"/>
      </w:pPr>
    </w:lvl>
    <w:lvl w:ilvl="3" w:tplc="0C09000F" w:tentative="1">
      <w:start w:val="1"/>
      <w:numFmt w:val="decimal"/>
      <w:lvlText w:val="%4."/>
      <w:lvlJc w:val="left"/>
      <w:pPr>
        <w:ind w:left="2992" w:hanging="360"/>
      </w:pPr>
    </w:lvl>
    <w:lvl w:ilvl="4" w:tplc="0C090019" w:tentative="1">
      <w:start w:val="1"/>
      <w:numFmt w:val="lowerLetter"/>
      <w:lvlText w:val="%5."/>
      <w:lvlJc w:val="left"/>
      <w:pPr>
        <w:ind w:left="3712" w:hanging="360"/>
      </w:pPr>
    </w:lvl>
    <w:lvl w:ilvl="5" w:tplc="0C09001B" w:tentative="1">
      <w:start w:val="1"/>
      <w:numFmt w:val="lowerRoman"/>
      <w:lvlText w:val="%6."/>
      <w:lvlJc w:val="right"/>
      <w:pPr>
        <w:ind w:left="4432" w:hanging="180"/>
      </w:pPr>
    </w:lvl>
    <w:lvl w:ilvl="6" w:tplc="0C09000F" w:tentative="1">
      <w:start w:val="1"/>
      <w:numFmt w:val="decimal"/>
      <w:lvlText w:val="%7."/>
      <w:lvlJc w:val="left"/>
      <w:pPr>
        <w:ind w:left="5152" w:hanging="360"/>
      </w:pPr>
    </w:lvl>
    <w:lvl w:ilvl="7" w:tplc="0C090019" w:tentative="1">
      <w:start w:val="1"/>
      <w:numFmt w:val="lowerLetter"/>
      <w:lvlText w:val="%8."/>
      <w:lvlJc w:val="left"/>
      <w:pPr>
        <w:ind w:left="5872" w:hanging="360"/>
      </w:pPr>
    </w:lvl>
    <w:lvl w:ilvl="8" w:tplc="0C09001B" w:tentative="1">
      <w:start w:val="1"/>
      <w:numFmt w:val="lowerRoman"/>
      <w:lvlText w:val="%9."/>
      <w:lvlJc w:val="right"/>
      <w:pPr>
        <w:ind w:left="6592" w:hanging="180"/>
      </w:pPr>
    </w:lvl>
  </w:abstractNum>
  <w:abstractNum w:abstractNumId="15" w15:restartNumberingAfterBreak="0">
    <w:nsid w:val="2C4106B9"/>
    <w:multiLevelType w:val="hybridMultilevel"/>
    <w:tmpl w:val="33C4461C"/>
    <w:lvl w:ilvl="0" w:tplc="D0E80834">
      <w:start w:val="1"/>
      <w:numFmt w:val="lowerLetter"/>
      <w:lvlText w:val="(%1)"/>
      <w:lvlJc w:val="left"/>
      <w:pPr>
        <w:ind w:left="5039" w:hanging="360"/>
      </w:pPr>
      <w:rPr>
        <w:rFonts w:hint="default"/>
      </w:rPr>
    </w:lvl>
    <w:lvl w:ilvl="1" w:tplc="0C090019" w:tentative="1">
      <w:start w:val="1"/>
      <w:numFmt w:val="lowerLetter"/>
      <w:lvlText w:val="%2."/>
      <w:lvlJc w:val="left"/>
      <w:pPr>
        <w:ind w:left="5759" w:hanging="360"/>
      </w:pPr>
    </w:lvl>
    <w:lvl w:ilvl="2" w:tplc="0C09001B" w:tentative="1">
      <w:start w:val="1"/>
      <w:numFmt w:val="lowerRoman"/>
      <w:lvlText w:val="%3."/>
      <w:lvlJc w:val="right"/>
      <w:pPr>
        <w:ind w:left="6479" w:hanging="180"/>
      </w:pPr>
    </w:lvl>
    <w:lvl w:ilvl="3" w:tplc="0C09000F" w:tentative="1">
      <w:start w:val="1"/>
      <w:numFmt w:val="decimal"/>
      <w:lvlText w:val="%4."/>
      <w:lvlJc w:val="left"/>
      <w:pPr>
        <w:ind w:left="7199" w:hanging="360"/>
      </w:pPr>
    </w:lvl>
    <w:lvl w:ilvl="4" w:tplc="0C090019" w:tentative="1">
      <w:start w:val="1"/>
      <w:numFmt w:val="lowerLetter"/>
      <w:lvlText w:val="%5."/>
      <w:lvlJc w:val="left"/>
      <w:pPr>
        <w:ind w:left="7919" w:hanging="360"/>
      </w:pPr>
    </w:lvl>
    <w:lvl w:ilvl="5" w:tplc="0C09001B" w:tentative="1">
      <w:start w:val="1"/>
      <w:numFmt w:val="lowerRoman"/>
      <w:lvlText w:val="%6."/>
      <w:lvlJc w:val="right"/>
      <w:pPr>
        <w:ind w:left="8639" w:hanging="180"/>
      </w:pPr>
    </w:lvl>
    <w:lvl w:ilvl="6" w:tplc="0C09000F" w:tentative="1">
      <w:start w:val="1"/>
      <w:numFmt w:val="decimal"/>
      <w:lvlText w:val="%7."/>
      <w:lvlJc w:val="left"/>
      <w:pPr>
        <w:ind w:left="9359" w:hanging="360"/>
      </w:pPr>
    </w:lvl>
    <w:lvl w:ilvl="7" w:tplc="0C090019" w:tentative="1">
      <w:start w:val="1"/>
      <w:numFmt w:val="lowerLetter"/>
      <w:lvlText w:val="%8."/>
      <w:lvlJc w:val="left"/>
      <w:pPr>
        <w:ind w:left="10079" w:hanging="360"/>
      </w:pPr>
    </w:lvl>
    <w:lvl w:ilvl="8" w:tplc="0C09001B" w:tentative="1">
      <w:start w:val="1"/>
      <w:numFmt w:val="lowerRoman"/>
      <w:lvlText w:val="%9."/>
      <w:lvlJc w:val="right"/>
      <w:pPr>
        <w:ind w:left="10799" w:hanging="180"/>
      </w:pPr>
    </w:lvl>
  </w:abstractNum>
  <w:abstractNum w:abstractNumId="16" w15:restartNumberingAfterBreak="0">
    <w:nsid w:val="330D2F30"/>
    <w:multiLevelType w:val="multilevel"/>
    <w:tmpl w:val="C4D249A4"/>
    <w:lvl w:ilvl="0">
      <w:start w:val="1"/>
      <w:numFmt w:val="bullet"/>
      <w:lvlText w:val=""/>
      <w:lvlJc w:val="left"/>
      <w:pPr>
        <w:tabs>
          <w:tab w:val="num" w:pos="170"/>
        </w:tabs>
        <w:ind w:left="170" w:hanging="170"/>
      </w:pPr>
      <w:rPr>
        <w:rFonts w:ascii="Symbol" w:hAnsi="Symbol" w:hint="default"/>
        <w:b w:val="0"/>
        <w:i w:val="0"/>
        <w:color w:val="000000" w:themeColor="text1"/>
        <w:position w:val="0"/>
        <w:sz w:val="20"/>
      </w:rPr>
    </w:lvl>
    <w:lvl w:ilvl="1">
      <w:start w:val="12"/>
      <w:numFmt w:val="bullet"/>
      <w:lvlText w:val="-"/>
      <w:lvlJc w:val="left"/>
      <w:pPr>
        <w:tabs>
          <w:tab w:val="num" w:pos="340"/>
        </w:tabs>
        <w:ind w:left="340" w:hanging="170"/>
      </w:pPr>
      <w:rPr>
        <w:rFonts w:ascii="Calibri" w:eastAsia="Times New Roman" w:hAnsi="Calibri" w:cs="Times New Roman"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7" w15:restartNumberingAfterBreak="0">
    <w:nsid w:val="33AF6EB4"/>
    <w:multiLevelType w:val="multilevel"/>
    <w:tmpl w:val="1DFCB1BA"/>
    <w:lvl w:ilvl="0">
      <w:start w:val="1"/>
      <w:numFmt w:val="decimal"/>
      <w:lvlText w:val="%1.2"/>
      <w:lvlJc w:val="left"/>
      <w:pPr>
        <w:ind w:left="360" w:hanging="360"/>
      </w:pPr>
      <w:rPr>
        <w:rFonts w:hint="default"/>
      </w:rPr>
    </w:lvl>
    <w:lvl w:ilvl="1">
      <w:start w:val="1"/>
      <w:numFmt w:val="decimal"/>
      <w:lvlText w:val="%1.%2."/>
      <w:lvlJc w:val="left"/>
      <w:pPr>
        <w:ind w:left="792" w:hanging="432"/>
      </w:pPr>
      <w:rPr>
        <w:rFonts w:hint="default"/>
        <w:b w:val="0"/>
        <w:sz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3A766DEF"/>
    <w:multiLevelType w:val="hybridMultilevel"/>
    <w:tmpl w:val="56DC991E"/>
    <w:lvl w:ilvl="0" w:tplc="0C090011">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3C0D79AD"/>
    <w:multiLevelType w:val="hybridMultilevel"/>
    <w:tmpl w:val="70DAB630"/>
    <w:lvl w:ilvl="0" w:tplc="D0E8083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0" w15:restartNumberingAfterBreak="0">
    <w:nsid w:val="3C9308DF"/>
    <w:multiLevelType w:val="hybridMultilevel"/>
    <w:tmpl w:val="AF7A8A40"/>
    <w:lvl w:ilvl="0" w:tplc="0C090001">
      <w:start w:val="1"/>
      <w:numFmt w:val="bullet"/>
      <w:lvlText w:val=""/>
      <w:lvlJc w:val="left"/>
      <w:pPr>
        <w:ind w:left="927" w:hanging="360"/>
      </w:pPr>
      <w:rPr>
        <w:rFonts w:ascii="Symbol" w:hAnsi="Symbol" w:hint="default"/>
      </w:rPr>
    </w:lvl>
    <w:lvl w:ilvl="1" w:tplc="535C7C68">
      <w:numFmt w:val="bullet"/>
      <w:lvlText w:val="•"/>
      <w:lvlJc w:val="left"/>
      <w:pPr>
        <w:ind w:left="1851" w:hanging="564"/>
      </w:pPr>
      <w:rPr>
        <w:rFonts w:ascii="Arial" w:eastAsia="SimSun" w:hAnsi="Arial" w:cs="Arial"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2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15:restartNumberingAfterBreak="0">
    <w:nsid w:val="460F6E61"/>
    <w:multiLevelType w:val="hybridMultilevel"/>
    <w:tmpl w:val="94AAD1D0"/>
    <w:lvl w:ilvl="0" w:tplc="E346AE2A">
      <w:numFmt w:val="bullet"/>
      <w:lvlText w:val="•"/>
      <w:lvlJc w:val="left"/>
      <w:pPr>
        <w:ind w:left="1207" w:hanging="720"/>
      </w:pPr>
      <w:rPr>
        <w:rFonts w:ascii="Calibri" w:eastAsiaTheme="minorHAnsi" w:hAnsi="Calibri" w:cs="Calibri"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23" w15:restartNumberingAfterBreak="0">
    <w:nsid w:val="47D50790"/>
    <w:multiLevelType w:val="hybridMultilevel"/>
    <w:tmpl w:val="91A00CC4"/>
    <w:lvl w:ilvl="0" w:tplc="0C090001">
      <w:start w:val="1"/>
      <w:numFmt w:val="bullet"/>
      <w:lvlText w:val=""/>
      <w:lvlJc w:val="left"/>
      <w:pPr>
        <w:ind w:left="1332" w:hanging="360"/>
      </w:pPr>
      <w:rPr>
        <w:rFonts w:ascii="Symbol" w:hAnsi="Symbol" w:hint="default"/>
      </w:rPr>
    </w:lvl>
    <w:lvl w:ilvl="1" w:tplc="0C090003" w:tentative="1">
      <w:start w:val="1"/>
      <w:numFmt w:val="bullet"/>
      <w:lvlText w:val="o"/>
      <w:lvlJc w:val="left"/>
      <w:pPr>
        <w:ind w:left="2052" w:hanging="360"/>
      </w:pPr>
      <w:rPr>
        <w:rFonts w:ascii="Courier New" w:hAnsi="Courier New" w:cs="Courier New" w:hint="default"/>
      </w:rPr>
    </w:lvl>
    <w:lvl w:ilvl="2" w:tplc="0C090005" w:tentative="1">
      <w:start w:val="1"/>
      <w:numFmt w:val="bullet"/>
      <w:lvlText w:val=""/>
      <w:lvlJc w:val="left"/>
      <w:pPr>
        <w:ind w:left="2772" w:hanging="360"/>
      </w:pPr>
      <w:rPr>
        <w:rFonts w:ascii="Wingdings" w:hAnsi="Wingdings" w:hint="default"/>
      </w:rPr>
    </w:lvl>
    <w:lvl w:ilvl="3" w:tplc="0C090001" w:tentative="1">
      <w:start w:val="1"/>
      <w:numFmt w:val="bullet"/>
      <w:lvlText w:val=""/>
      <w:lvlJc w:val="left"/>
      <w:pPr>
        <w:ind w:left="3492" w:hanging="360"/>
      </w:pPr>
      <w:rPr>
        <w:rFonts w:ascii="Symbol" w:hAnsi="Symbol" w:hint="default"/>
      </w:rPr>
    </w:lvl>
    <w:lvl w:ilvl="4" w:tplc="0C090003" w:tentative="1">
      <w:start w:val="1"/>
      <w:numFmt w:val="bullet"/>
      <w:lvlText w:val="o"/>
      <w:lvlJc w:val="left"/>
      <w:pPr>
        <w:ind w:left="4212" w:hanging="360"/>
      </w:pPr>
      <w:rPr>
        <w:rFonts w:ascii="Courier New" w:hAnsi="Courier New" w:cs="Courier New" w:hint="default"/>
      </w:rPr>
    </w:lvl>
    <w:lvl w:ilvl="5" w:tplc="0C090005" w:tentative="1">
      <w:start w:val="1"/>
      <w:numFmt w:val="bullet"/>
      <w:lvlText w:val=""/>
      <w:lvlJc w:val="left"/>
      <w:pPr>
        <w:ind w:left="4932" w:hanging="360"/>
      </w:pPr>
      <w:rPr>
        <w:rFonts w:ascii="Wingdings" w:hAnsi="Wingdings" w:hint="default"/>
      </w:rPr>
    </w:lvl>
    <w:lvl w:ilvl="6" w:tplc="0C090001" w:tentative="1">
      <w:start w:val="1"/>
      <w:numFmt w:val="bullet"/>
      <w:lvlText w:val=""/>
      <w:lvlJc w:val="left"/>
      <w:pPr>
        <w:ind w:left="5652" w:hanging="360"/>
      </w:pPr>
      <w:rPr>
        <w:rFonts w:ascii="Symbol" w:hAnsi="Symbol" w:hint="default"/>
      </w:rPr>
    </w:lvl>
    <w:lvl w:ilvl="7" w:tplc="0C090003" w:tentative="1">
      <w:start w:val="1"/>
      <w:numFmt w:val="bullet"/>
      <w:lvlText w:val="o"/>
      <w:lvlJc w:val="left"/>
      <w:pPr>
        <w:ind w:left="6372" w:hanging="360"/>
      </w:pPr>
      <w:rPr>
        <w:rFonts w:ascii="Courier New" w:hAnsi="Courier New" w:cs="Courier New" w:hint="default"/>
      </w:rPr>
    </w:lvl>
    <w:lvl w:ilvl="8" w:tplc="0C090005" w:tentative="1">
      <w:start w:val="1"/>
      <w:numFmt w:val="bullet"/>
      <w:lvlText w:val=""/>
      <w:lvlJc w:val="left"/>
      <w:pPr>
        <w:ind w:left="7092" w:hanging="360"/>
      </w:pPr>
      <w:rPr>
        <w:rFonts w:ascii="Wingdings" w:hAnsi="Wingdings" w:hint="default"/>
      </w:rPr>
    </w:lvl>
  </w:abstractNum>
  <w:abstractNum w:abstractNumId="24" w15:restartNumberingAfterBreak="0">
    <w:nsid w:val="4E607F90"/>
    <w:multiLevelType w:val="hybridMultilevel"/>
    <w:tmpl w:val="F66A0ACA"/>
    <w:lvl w:ilvl="0" w:tplc="CC543054">
      <w:start w:val="12"/>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512006BE"/>
    <w:multiLevelType w:val="hybridMultilevel"/>
    <w:tmpl w:val="1C7E87B0"/>
    <w:lvl w:ilvl="0" w:tplc="0C090001">
      <w:start w:val="1"/>
      <w:numFmt w:val="bullet"/>
      <w:lvlText w:val=""/>
      <w:lvlJc w:val="left"/>
      <w:pPr>
        <w:ind w:left="1232" w:hanging="360"/>
      </w:pPr>
      <w:rPr>
        <w:rFonts w:ascii="Symbol" w:hAnsi="Symbol" w:hint="default"/>
      </w:rPr>
    </w:lvl>
    <w:lvl w:ilvl="1" w:tplc="08090003" w:tentative="1">
      <w:start w:val="1"/>
      <w:numFmt w:val="bullet"/>
      <w:lvlText w:val="o"/>
      <w:lvlJc w:val="left"/>
      <w:pPr>
        <w:ind w:left="1952" w:hanging="360"/>
      </w:pPr>
      <w:rPr>
        <w:rFonts w:ascii="Courier New" w:hAnsi="Courier New" w:cs="Courier New" w:hint="default"/>
      </w:rPr>
    </w:lvl>
    <w:lvl w:ilvl="2" w:tplc="08090005" w:tentative="1">
      <w:start w:val="1"/>
      <w:numFmt w:val="bullet"/>
      <w:lvlText w:val=""/>
      <w:lvlJc w:val="left"/>
      <w:pPr>
        <w:ind w:left="2672" w:hanging="360"/>
      </w:pPr>
      <w:rPr>
        <w:rFonts w:ascii="Wingdings" w:hAnsi="Wingdings" w:hint="default"/>
      </w:rPr>
    </w:lvl>
    <w:lvl w:ilvl="3" w:tplc="08090001" w:tentative="1">
      <w:start w:val="1"/>
      <w:numFmt w:val="bullet"/>
      <w:lvlText w:val=""/>
      <w:lvlJc w:val="left"/>
      <w:pPr>
        <w:ind w:left="3392" w:hanging="360"/>
      </w:pPr>
      <w:rPr>
        <w:rFonts w:ascii="Symbol" w:hAnsi="Symbol" w:hint="default"/>
      </w:rPr>
    </w:lvl>
    <w:lvl w:ilvl="4" w:tplc="08090003" w:tentative="1">
      <w:start w:val="1"/>
      <w:numFmt w:val="bullet"/>
      <w:lvlText w:val="o"/>
      <w:lvlJc w:val="left"/>
      <w:pPr>
        <w:ind w:left="4112" w:hanging="360"/>
      </w:pPr>
      <w:rPr>
        <w:rFonts w:ascii="Courier New" w:hAnsi="Courier New" w:cs="Courier New" w:hint="default"/>
      </w:rPr>
    </w:lvl>
    <w:lvl w:ilvl="5" w:tplc="08090005" w:tentative="1">
      <w:start w:val="1"/>
      <w:numFmt w:val="bullet"/>
      <w:lvlText w:val=""/>
      <w:lvlJc w:val="left"/>
      <w:pPr>
        <w:ind w:left="4832" w:hanging="360"/>
      </w:pPr>
      <w:rPr>
        <w:rFonts w:ascii="Wingdings" w:hAnsi="Wingdings" w:hint="default"/>
      </w:rPr>
    </w:lvl>
    <w:lvl w:ilvl="6" w:tplc="08090001" w:tentative="1">
      <w:start w:val="1"/>
      <w:numFmt w:val="bullet"/>
      <w:lvlText w:val=""/>
      <w:lvlJc w:val="left"/>
      <w:pPr>
        <w:ind w:left="5552" w:hanging="360"/>
      </w:pPr>
      <w:rPr>
        <w:rFonts w:ascii="Symbol" w:hAnsi="Symbol" w:hint="default"/>
      </w:rPr>
    </w:lvl>
    <w:lvl w:ilvl="7" w:tplc="08090003" w:tentative="1">
      <w:start w:val="1"/>
      <w:numFmt w:val="bullet"/>
      <w:lvlText w:val="o"/>
      <w:lvlJc w:val="left"/>
      <w:pPr>
        <w:ind w:left="6272" w:hanging="360"/>
      </w:pPr>
      <w:rPr>
        <w:rFonts w:ascii="Courier New" w:hAnsi="Courier New" w:cs="Courier New" w:hint="default"/>
      </w:rPr>
    </w:lvl>
    <w:lvl w:ilvl="8" w:tplc="08090005" w:tentative="1">
      <w:start w:val="1"/>
      <w:numFmt w:val="bullet"/>
      <w:lvlText w:val=""/>
      <w:lvlJc w:val="left"/>
      <w:pPr>
        <w:ind w:left="6992" w:hanging="360"/>
      </w:pPr>
      <w:rPr>
        <w:rFonts w:ascii="Wingdings" w:hAnsi="Wingdings" w:hint="default"/>
      </w:rPr>
    </w:lvl>
  </w:abstractNum>
  <w:abstractNum w:abstractNumId="26" w15:restartNumberingAfterBreak="0">
    <w:nsid w:val="51446775"/>
    <w:multiLevelType w:val="multilevel"/>
    <w:tmpl w:val="9D40324C"/>
    <w:lvl w:ilvl="0">
      <w:start w:val="1"/>
      <w:numFmt w:val="decimal"/>
      <w:pStyle w:val="Heading1"/>
      <w:lvlText w:val="%1"/>
      <w:lvlJc w:val="left"/>
      <w:pPr>
        <w:ind w:left="6950" w:hanging="570"/>
      </w:pPr>
      <w:rPr>
        <w:rFonts w:hint="default"/>
        <w:color w:val="538135" w:themeColor="accent6" w:themeShade="BF"/>
      </w:rPr>
    </w:lvl>
    <w:lvl w:ilvl="1">
      <w:start w:val="1"/>
      <w:numFmt w:val="decimal"/>
      <w:lvlText w:val="%1.%2"/>
      <w:lvlJc w:val="left"/>
      <w:pPr>
        <w:ind w:left="1421" w:hanging="570"/>
      </w:pPr>
      <w:rPr>
        <w:rFonts w:hint="default"/>
        <w:b w:val="0"/>
        <w:color w:val="4A773C"/>
      </w:rPr>
    </w:lvl>
    <w:lvl w:ilvl="2">
      <w:start w:val="1"/>
      <w:numFmt w:val="decimal"/>
      <w:lvlText w:val="%1.%2.%3"/>
      <w:lvlJc w:val="left"/>
      <w:pPr>
        <w:ind w:left="720" w:hanging="720"/>
      </w:pPr>
      <w:rPr>
        <w:rFonts w:hint="default"/>
        <w:color w:val="538135" w:themeColor="accent6" w:themeShade="BF"/>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27" w15:restartNumberingAfterBreak="0">
    <w:nsid w:val="5152067B"/>
    <w:multiLevelType w:val="hybridMultilevel"/>
    <w:tmpl w:val="8A0EE466"/>
    <w:lvl w:ilvl="0" w:tplc="D0E80834">
      <w:start w:val="1"/>
      <w:numFmt w:val="lowerLetter"/>
      <w:lvlText w:val="(%1)"/>
      <w:lvlJc w:val="left"/>
      <w:pPr>
        <w:ind w:left="1146" w:hanging="360"/>
      </w:pPr>
      <w:rPr>
        <w:rFonts w:hint="default"/>
      </w:rPr>
    </w:lvl>
    <w:lvl w:ilvl="1" w:tplc="0C090019" w:tentative="1">
      <w:start w:val="1"/>
      <w:numFmt w:val="lowerLetter"/>
      <w:lvlText w:val="%2."/>
      <w:lvlJc w:val="left"/>
      <w:pPr>
        <w:ind w:left="1866" w:hanging="360"/>
      </w:pPr>
    </w:lvl>
    <w:lvl w:ilvl="2" w:tplc="0C09001B" w:tentative="1">
      <w:start w:val="1"/>
      <w:numFmt w:val="lowerRoman"/>
      <w:lvlText w:val="%3."/>
      <w:lvlJc w:val="right"/>
      <w:pPr>
        <w:ind w:left="2586" w:hanging="180"/>
      </w:pPr>
    </w:lvl>
    <w:lvl w:ilvl="3" w:tplc="0C09000F" w:tentative="1">
      <w:start w:val="1"/>
      <w:numFmt w:val="decimal"/>
      <w:lvlText w:val="%4."/>
      <w:lvlJc w:val="left"/>
      <w:pPr>
        <w:ind w:left="3306" w:hanging="360"/>
      </w:pPr>
    </w:lvl>
    <w:lvl w:ilvl="4" w:tplc="0C090019" w:tentative="1">
      <w:start w:val="1"/>
      <w:numFmt w:val="lowerLetter"/>
      <w:lvlText w:val="%5."/>
      <w:lvlJc w:val="left"/>
      <w:pPr>
        <w:ind w:left="4026" w:hanging="360"/>
      </w:pPr>
    </w:lvl>
    <w:lvl w:ilvl="5" w:tplc="0C09001B" w:tentative="1">
      <w:start w:val="1"/>
      <w:numFmt w:val="lowerRoman"/>
      <w:lvlText w:val="%6."/>
      <w:lvlJc w:val="right"/>
      <w:pPr>
        <w:ind w:left="4746" w:hanging="180"/>
      </w:pPr>
    </w:lvl>
    <w:lvl w:ilvl="6" w:tplc="0C09000F" w:tentative="1">
      <w:start w:val="1"/>
      <w:numFmt w:val="decimal"/>
      <w:lvlText w:val="%7."/>
      <w:lvlJc w:val="left"/>
      <w:pPr>
        <w:ind w:left="5466" w:hanging="360"/>
      </w:pPr>
    </w:lvl>
    <w:lvl w:ilvl="7" w:tplc="0C090019" w:tentative="1">
      <w:start w:val="1"/>
      <w:numFmt w:val="lowerLetter"/>
      <w:lvlText w:val="%8."/>
      <w:lvlJc w:val="left"/>
      <w:pPr>
        <w:ind w:left="6186" w:hanging="360"/>
      </w:pPr>
    </w:lvl>
    <w:lvl w:ilvl="8" w:tplc="0C09001B" w:tentative="1">
      <w:start w:val="1"/>
      <w:numFmt w:val="lowerRoman"/>
      <w:lvlText w:val="%9."/>
      <w:lvlJc w:val="right"/>
      <w:pPr>
        <w:ind w:left="6906" w:hanging="180"/>
      </w:pPr>
    </w:lvl>
  </w:abstractNum>
  <w:abstractNum w:abstractNumId="28" w15:restartNumberingAfterBreak="0">
    <w:nsid w:val="52A418CD"/>
    <w:multiLevelType w:val="hybridMultilevel"/>
    <w:tmpl w:val="ACF264AC"/>
    <w:lvl w:ilvl="0" w:tplc="FA3C658A">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3856006"/>
    <w:multiLevelType w:val="hybridMultilevel"/>
    <w:tmpl w:val="39DE7578"/>
    <w:lvl w:ilvl="0" w:tplc="D0E80834">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56B2255D"/>
    <w:multiLevelType w:val="hybridMultilevel"/>
    <w:tmpl w:val="B0AA1C6C"/>
    <w:lvl w:ilvl="0" w:tplc="AD2AD486">
      <w:start w:val="1"/>
      <w:numFmt w:val="decimal"/>
      <w:lvlText w:val="%1."/>
      <w:lvlJc w:val="left"/>
      <w:pPr>
        <w:ind w:left="1287" w:hanging="360"/>
      </w:pPr>
      <w:rPr>
        <w:rFonts w:hint="default"/>
        <w:b w:val="0"/>
        <w:color w:val="auto"/>
        <w:sz w:val="22"/>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31" w15:restartNumberingAfterBreak="0">
    <w:nsid w:val="58D64F90"/>
    <w:multiLevelType w:val="hybridMultilevel"/>
    <w:tmpl w:val="153E3EB0"/>
    <w:lvl w:ilvl="0" w:tplc="0C090001">
      <w:start w:val="1"/>
      <w:numFmt w:val="bullet"/>
      <w:lvlText w:val=""/>
      <w:lvlJc w:val="left"/>
      <w:pPr>
        <w:ind w:left="833" w:hanging="360"/>
      </w:pPr>
      <w:rPr>
        <w:rFonts w:ascii="Symbol" w:hAnsi="Symbol" w:hint="default"/>
      </w:rPr>
    </w:lvl>
    <w:lvl w:ilvl="1" w:tplc="0C090003" w:tentative="1">
      <w:start w:val="1"/>
      <w:numFmt w:val="bullet"/>
      <w:lvlText w:val="o"/>
      <w:lvlJc w:val="left"/>
      <w:pPr>
        <w:ind w:left="1553" w:hanging="360"/>
      </w:pPr>
      <w:rPr>
        <w:rFonts w:ascii="Courier New" w:hAnsi="Courier New" w:cs="Courier New" w:hint="default"/>
      </w:rPr>
    </w:lvl>
    <w:lvl w:ilvl="2" w:tplc="0C090005" w:tentative="1">
      <w:start w:val="1"/>
      <w:numFmt w:val="bullet"/>
      <w:lvlText w:val=""/>
      <w:lvlJc w:val="left"/>
      <w:pPr>
        <w:ind w:left="2273" w:hanging="360"/>
      </w:pPr>
      <w:rPr>
        <w:rFonts w:ascii="Wingdings" w:hAnsi="Wingdings" w:hint="default"/>
      </w:rPr>
    </w:lvl>
    <w:lvl w:ilvl="3" w:tplc="0C090001" w:tentative="1">
      <w:start w:val="1"/>
      <w:numFmt w:val="bullet"/>
      <w:lvlText w:val=""/>
      <w:lvlJc w:val="left"/>
      <w:pPr>
        <w:ind w:left="2993" w:hanging="360"/>
      </w:pPr>
      <w:rPr>
        <w:rFonts w:ascii="Symbol" w:hAnsi="Symbol" w:hint="default"/>
      </w:rPr>
    </w:lvl>
    <w:lvl w:ilvl="4" w:tplc="0C090003" w:tentative="1">
      <w:start w:val="1"/>
      <w:numFmt w:val="bullet"/>
      <w:lvlText w:val="o"/>
      <w:lvlJc w:val="left"/>
      <w:pPr>
        <w:ind w:left="3713" w:hanging="360"/>
      </w:pPr>
      <w:rPr>
        <w:rFonts w:ascii="Courier New" w:hAnsi="Courier New" w:cs="Courier New" w:hint="default"/>
      </w:rPr>
    </w:lvl>
    <w:lvl w:ilvl="5" w:tplc="0C090005" w:tentative="1">
      <w:start w:val="1"/>
      <w:numFmt w:val="bullet"/>
      <w:lvlText w:val=""/>
      <w:lvlJc w:val="left"/>
      <w:pPr>
        <w:ind w:left="4433" w:hanging="360"/>
      </w:pPr>
      <w:rPr>
        <w:rFonts w:ascii="Wingdings" w:hAnsi="Wingdings" w:hint="default"/>
      </w:rPr>
    </w:lvl>
    <w:lvl w:ilvl="6" w:tplc="0C090001" w:tentative="1">
      <w:start w:val="1"/>
      <w:numFmt w:val="bullet"/>
      <w:lvlText w:val=""/>
      <w:lvlJc w:val="left"/>
      <w:pPr>
        <w:ind w:left="5153" w:hanging="360"/>
      </w:pPr>
      <w:rPr>
        <w:rFonts w:ascii="Symbol" w:hAnsi="Symbol" w:hint="default"/>
      </w:rPr>
    </w:lvl>
    <w:lvl w:ilvl="7" w:tplc="0C090003" w:tentative="1">
      <w:start w:val="1"/>
      <w:numFmt w:val="bullet"/>
      <w:lvlText w:val="o"/>
      <w:lvlJc w:val="left"/>
      <w:pPr>
        <w:ind w:left="5873" w:hanging="360"/>
      </w:pPr>
      <w:rPr>
        <w:rFonts w:ascii="Courier New" w:hAnsi="Courier New" w:cs="Courier New" w:hint="default"/>
      </w:rPr>
    </w:lvl>
    <w:lvl w:ilvl="8" w:tplc="0C090005" w:tentative="1">
      <w:start w:val="1"/>
      <w:numFmt w:val="bullet"/>
      <w:lvlText w:val=""/>
      <w:lvlJc w:val="left"/>
      <w:pPr>
        <w:ind w:left="6593" w:hanging="360"/>
      </w:pPr>
      <w:rPr>
        <w:rFonts w:ascii="Wingdings" w:hAnsi="Wingdings" w:hint="default"/>
      </w:rPr>
    </w:lvl>
  </w:abstractNum>
  <w:abstractNum w:abstractNumId="32" w15:restartNumberingAfterBreak="0">
    <w:nsid w:val="59085016"/>
    <w:multiLevelType w:val="hybridMultilevel"/>
    <w:tmpl w:val="3CAE2C04"/>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3" w15:restartNumberingAfterBreak="0">
    <w:nsid w:val="5B3E1978"/>
    <w:multiLevelType w:val="hybridMultilevel"/>
    <w:tmpl w:val="A7BA35DC"/>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abstractNum w:abstractNumId="34" w15:restartNumberingAfterBreak="0">
    <w:nsid w:val="5BE659A8"/>
    <w:multiLevelType w:val="hybridMultilevel"/>
    <w:tmpl w:val="7F208E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F395657"/>
    <w:multiLevelType w:val="hybridMultilevel"/>
    <w:tmpl w:val="02CCCC44"/>
    <w:lvl w:ilvl="0" w:tplc="C85C2556">
      <w:start w:val="1"/>
      <w:numFmt w:val="bullet"/>
      <w:lvlText w:val=""/>
      <w:lvlJc w:val="left"/>
      <w:pPr>
        <w:ind w:left="1854" w:hanging="360"/>
      </w:pPr>
      <w:rPr>
        <w:rFonts w:ascii="Symbol" w:hAnsi="Symbol" w:hint="default"/>
      </w:rPr>
    </w:lvl>
    <w:lvl w:ilvl="1" w:tplc="CC543054">
      <w:start w:val="12"/>
      <w:numFmt w:val="bullet"/>
      <w:lvlText w:val="-"/>
      <w:lvlJc w:val="left"/>
      <w:pPr>
        <w:ind w:left="2574" w:hanging="360"/>
      </w:pPr>
      <w:rPr>
        <w:rFonts w:ascii="Calibri" w:eastAsia="Times New Roman" w:hAnsi="Calibri" w:cs="Times New Roman"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36" w15:restartNumberingAfterBreak="0">
    <w:nsid w:val="620517B4"/>
    <w:multiLevelType w:val="hybridMultilevel"/>
    <w:tmpl w:val="E9340D1E"/>
    <w:lvl w:ilvl="0" w:tplc="D700C540">
      <w:start w:val="1"/>
      <w:numFmt w:val="bullet"/>
      <w:pStyle w:val="ListParagraph"/>
      <w:lvlText w:val=""/>
      <w:lvlJc w:val="left"/>
      <w:pPr>
        <w:ind w:left="3905" w:hanging="360"/>
      </w:pPr>
      <w:rPr>
        <w:rFonts w:ascii="Symbol" w:hAnsi="Symbol" w:hint="default"/>
      </w:rPr>
    </w:lvl>
    <w:lvl w:ilvl="1" w:tplc="7CC2B84A">
      <w:numFmt w:val="bullet"/>
      <w:lvlText w:val="•"/>
      <w:lvlJc w:val="left"/>
      <w:pPr>
        <w:ind w:left="5189" w:hanging="564"/>
      </w:pPr>
      <w:rPr>
        <w:rFonts w:ascii="Calibri" w:eastAsia="SimSun" w:hAnsi="Calibri" w:cs="Arial" w:hint="default"/>
      </w:rPr>
    </w:lvl>
    <w:lvl w:ilvl="2" w:tplc="0C09001B" w:tentative="1">
      <w:start w:val="1"/>
      <w:numFmt w:val="lowerRoman"/>
      <w:lvlText w:val="%3."/>
      <w:lvlJc w:val="right"/>
      <w:pPr>
        <w:ind w:left="5705" w:hanging="180"/>
      </w:pPr>
    </w:lvl>
    <w:lvl w:ilvl="3" w:tplc="0C09000F" w:tentative="1">
      <w:start w:val="1"/>
      <w:numFmt w:val="decimal"/>
      <w:lvlText w:val="%4."/>
      <w:lvlJc w:val="left"/>
      <w:pPr>
        <w:ind w:left="6425" w:hanging="360"/>
      </w:pPr>
    </w:lvl>
    <w:lvl w:ilvl="4" w:tplc="0C090019" w:tentative="1">
      <w:start w:val="1"/>
      <w:numFmt w:val="lowerLetter"/>
      <w:lvlText w:val="%5."/>
      <w:lvlJc w:val="left"/>
      <w:pPr>
        <w:ind w:left="7145" w:hanging="360"/>
      </w:pPr>
    </w:lvl>
    <w:lvl w:ilvl="5" w:tplc="0C09001B" w:tentative="1">
      <w:start w:val="1"/>
      <w:numFmt w:val="lowerRoman"/>
      <w:lvlText w:val="%6."/>
      <w:lvlJc w:val="right"/>
      <w:pPr>
        <w:ind w:left="7865" w:hanging="180"/>
      </w:pPr>
    </w:lvl>
    <w:lvl w:ilvl="6" w:tplc="0C09000F" w:tentative="1">
      <w:start w:val="1"/>
      <w:numFmt w:val="decimal"/>
      <w:lvlText w:val="%7."/>
      <w:lvlJc w:val="left"/>
      <w:pPr>
        <w:ind w:left="8585" w:hanging="360"/>
      </w:pPr>
    </w:lvl>
    <w:lvl w:ilvl="7" w:tplc="0C090019" w:tentative="1">
      <w:start w:val="1"/>
      <w:numFmt w:val="lowerLetter"/>
      <w:lvlText w:val="%8."/>
      <w:lvlJc w:val="left"/>
      <w:pPr>
        <w:ind w:left="9305" w:hanging="360"/>
      </w:pPr>
    </w:lvl>
    <w:lvl w:ilvl="8" w:tplc="0C09001B" w:tentative="1">
      <w:start w:val="1"/>
      <w:numFmt w:val="lowerRoman"/>
      <w:lvlText w:val="%9."/>
      <w:lvlJc w:val="right"/>
      <w:pPr>
        <w:ind w:left="10025" w:hanging="180"/>
      </w:pPr>
    </w:lvl>
  </w:abstractNum>
  <w:abstractNum w:abstractNumId="37" w15:restartNumberingAfterBreak="0">
    <w:nsid w:val="633B0FAA"/>
    <w:multiLevelType w:val="hybridMultilevel"/>
    <w:tmpl w:val="26DAE5E8"/>
    <w:lvl w:ilvl="0" w:tplc="0C090001">
      <w:start w:val="1"/>
      <w:numFmt w:val="bullet"/>
      <w:lvlText w:val=""/>
      <w:lvlJc w:val="left"/>
      <w:pPr>
        <w:ind w:left="847" w:hanging="360"/>
      </w:pPr>
      <w:rPr>
        <w:rFonts w:ascii="Symbol" w:hAnsi="Symbol" w:hint="default"/>
      </w:rPr>
    </w:lvl>
    <w:lvl w:ilvl="1" w:tplc="0C090003" w:tentative="1">
      <w:start w:val="1"/>
      <w:numFmt w:val="bullet"/>
      <w:lvlText w:val="o"/>
      <w:lvlJc w:val="left"/>
      <w:pPr>
        <w:ind w:left="1567" w:hanging="360"/>
      </w:pPr>
      <w:rPr>
        <w:rFonts w:ascii="Courier New" w:hAnsi="Courier New" w:cs="Courier New" w:hint="default"/>
      </w:rPr>
    </w:lvl>
    <w:lvl w:ilvl="2" w:tplc="0C090005" w:tentative="1">
      <w:start w:val="1"/>
      <w:numFmt w:val="bullet"/>
      <w:lvlText w:val=""/>
      <w:lvlJc w:val="left"/>
      <w:pPr>
        <w:ind w:left="2287" w:hanging="360"/>
      </w:pPr>
      <w:rPr>
        <w:rFonts w:ascii="Wingdings" w:hAnsi="Wingdings" w:hint="default"/>
      </w:rPr>
    </w:lvl>
    <w:lvl w:ilvl="3" w:tplc="0C090001" w:tentative="1">
      <w:start w:val="1"/>
      <w:numFmt w:val="bullet"/>
      <w:lvlText w:val=""/>
      <w:lvlJc w:val="left"/>
      <w:pPr>
        <w:ind w:left="3007" w:hanging="360"/>
      </w:pPr>
      <w:rPr>
        <w:rFonts w:ascii="Symbol" w:hAnsi="Symbol" w:hint="default"/>
      </w:rPr>
    </w:lvl>
    <w:lvl w:ilvl="4" w:tplc="0C090003" w:tentative="1">
      <w:start w:val="1"/>
      <w:numFmt w:val="bullet"/>
      <w:lvlText w:val="o"/>
      <w:lvlJc w:val="left"/>
      <w:pPr>
        <w:ind w:left="3727" w:hanging="360"/>
      </w:pPr>
      <w:rPr>
        <w:rFonts w:ascii="Courier New" w:hAnsi="Courier New" w:cs="Courier New" w:hint="default"/>
      </w:rPr>
    </w:lvl>
    <w:lvl w:ilvl="5" w:tplc="0C090005" w:tentative="1">
      <w:start w:val="1"/>
      <w:numFmt w:val="bullet"/>
      <w:lvlText w:val=""/>
      <w:lvlJc w:val="left"/>
      <w:pPr>
        <w:ind w:left="4447" w:hanging="360"/>
      </w:pPr>
      <w:rPr>
        <w:rFonts w:ascii="Wingdings" w:hAnsi="Wingdings" w:hint="default"/>
      </w:rPr>
    </w:lvl>
    <w:lvl w:ilvl="6" w:tplc="0C090001" w:tentative="1">
      <w:start w:val="1"/>
      <w:numFmt w:val="bullet"/>
      <w:lvlText w:val=""/>
      <w:lvlJc w:val="left"/>
      <w:pPr>
        <w:ind w:left="5167" w:hanging="360"/>
      </w:pPr>
      <w:rPr>
        <w:rFonts w:ascii="Symbol" w:hAnsi="Symbol" w:hint="default"/>
      </w:rPr>
    </w:lvl>
    <w:lvl w:ilvl="7" w:tplc="0C090003" w:tentative="1">
      <w:start w:val="1"/>
      <w:numFmt w:val="bullet"/>
      <w:lvlText w:val="o"/>
      <w:lvlJc w:val="left"/>
      <w:pPr>
        <w:ind w:left="5887" w:hanging="360"/>
      </w:pPr>
      <w:rPr>
        <w:rFonts w:ascii="Courier New" w:hAnsi="Courier New" w:cs="Courier New" w:hint="default"/>
      </w:rPr>
    </w:lvl>
    <w:lvl w:ilvl="8" w:tplc="0C090005" w:tentative="1">
      <w:start w:val="1"/>
      <w:numFmt w:val="bullet"/>
      <w:lvlText w:val=""/>
      <w:lvlJc w:val="left"/>
      <w:pPr>
        <w:ind w:left="6607" w:hanging="360"/>
      </w:pPr>
      <w:rPr>
        <w:rFonts w:ascii="Wingdings" w:hAnsi="Wingdings" w:hint="default"/>
      </w:rPr>
    </w:lvl>
  </w:abstractNum>
  <w:abstractNum w:abstractNumId="38" w15:restartNumberingAfterBreak="0">
    <w:nsid w:val="651B0308"/>
    <w:multiLevelType w:val="hybridMultilevel"/>
    <w:tmpl w:val="BD366C8E"/>
    <w:lvl w:ilvl="0" w:tplc="135E65BE">
      <w:numFmt w:val="bullet"/>
      <w:lvlText w:val="•"/>
      <w:lvlJc w:val="left"/>
      <w:pPr>
        <w:ind w:left="999" w:hanging="432"/>
      </w:pPr>
      <w:rPr>
        <w:rFonts w:ascii="Arial" w:eastAsia="Times New Roman" w:hAnsi="Arial" w:cs="Aria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39" w15:restartNumberingAfterBreak="0">
    <w:nsid w:val="659B2918"/>
    <w:multiLevelType w:val="hybridMultilevel"/>
    <w:tmpl w:val="3A94A472"/>
    <w:lvl w:ilvl="0" w:tplc="0C09000F">
      <w:start w:val="1"/>
      <w:numFmt w:val="decimal"/>
      <w:lvlText w:val="%1."/>
      <w:lvlJc w:val="left"/>
      <w:pPr>
        <w:ind w:left="1287" w:hanging="360"/>
      </w:p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0" w15:restartNumberingAfterBreak="0">
    <w:nsid w:val="681360D1"/>
    <w:multiLevelType w:val="multilevel"/>
    <w:tmpl w:val="72324ACC"/>
    <w:lvl w:ilvl="0">
      <w:start w:val="2"/>
      <w:numFmt w:val="decimal"/>
      <w:lvlText w:val="%1.2"/>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1" w15:restartNumberingAfterBreak="0">
    <w:nsid w:val="6C623D6F"/>
    <w:multiLevelType w:val="hybridMultilevel"/>
    <w:tmpl w:val="ED321A14"/>
    <w:lvl w:ilvl="0" w:tplc="135E65BE">
      <w:numFmt w:val="bullet"/>
      <w:lvlText w:val="•"/>
      <w:lvlJc w:val="left"/>
      <w:pPr>
        <w:ind w:left="1871" w:hanging="432"/>
      </w:pPr>
      <w:rPr>
        <w:rFonts w:ascii="Arial" w:eastAsia="Times New Roman" w:hAnsi="Arial" w:cs="Arial" w:hint="default"/>
      </w:rPr>
    </w:lvl>
    <w:lvl w:ilvl="1" w:tplc="0C090003" w:tentative="1">
      <w:start w:val="1"/>
      <w:numFmt w:val="bullet"/>
      <w:lvlText w:val="o"/>
      <w:lvlJc w:val="left"/>
      <w:pPr>
        <w:ind w:left="2312" w:hanging="360"/>
      </w:pPr>
      <w:rPr>
        <w:rFonts w:ascii="Courier New" w:hAnsi="Courier New" w:cs="Courier New" w:hint="default"/>
      </w:rPr>
    </w:lvl>
    <w:lvl w:ilvl="2" w:tplc="0C090005" w:tentative="1">
      <w:start w:val="1"/>
      <w:numFmt w:val="bullet"/>
      <w:lvlText w:val=""/>
      <w:lvlJc w:val="left"/>
      <w:pPr>
        <w:ind w:left="3032" w:hanging="360"/>
      </w:pPr>
      <w:rPr>
        <w:rFonts w:ascii="Wingdings" w:hAnsi="Wingdings" w:hint="default"/>
      </w:rPr>
    </w:lvl>
    <w:lvl w:ilvl="3" w:tplc="0C090001" w:tentative="1">
      <w:start w:val="1"/>
      <w:numFmt w:val="bullet"/>
      <w:lvlText w:val=""/>
      <w:lvlJc w:val="left"/>
      <w:pPr>
        <w:ind w:left="3752" w:hanging="360"/>
      </w:pPr>
      <w:rPr>
        <w:rFonts w:ascii="Symbol" w:hAnsi="Symbol" w:hint="default"/>
      </w:rPr>
    </w:lvl>
    <w:lvl w:ilvl="4" w:tplc="0C090003" w:tentative="1">
      <w:start w:val="1"/>
      <w:numFmt w:val="bullet"/>
      <w:lvlText w:val="o"/>
      <w:lvlJc w:val="left"/>
      <w:pPr>
        <w:ind w:left="4472" w:hanging="360"/>
      </w:pPr>
      <w:rPr>
        <w:rFonts w:ascii="Courier New" w:hAnsi="Courier New" w:cs="Courier New" w:hint="default"/>
      </w:rPr>
    </w:lvl>
    <w:lvl w:ilvl="5" w:tplc="0C090005" w:tentative="1">
      <w:start w:val="1"/>
      <w:numFmt w:val="bullet"/>
      <w:lvlText w:val=""/>
      <w:lvlJc w:val="left"/>
      <w:pPr>
        <w:ind w:left="5192" w:hanging="360"/>
      </w:pPr>
      <w:rPr>
        <w:rFonts w:ascii="Wingdings" w:hAnsi="Wingdings" w:hint="default"/>
      </w:rPr>
    </w:lvl>
    <w:lvl w:ilvl="6" w:tplc="0C090001" w:tentative="1">
      <w:start w:val="1"/>
      <w:numFmt w:val="bullet"/>
      <w:lvlText w:val=""/>
      <w:lvlJc w:val="left"/>
      <w:pPr>
        <w:ind w:left="5912" w:hanging="360"/>
      </w:pPr>
      <w:rPr>
        <w:rFonts w:ascii="Symbol" w:hAnsi="Symbol" w:hint="default"/>
      </w:rPr>
    </w:lvl>
    <w:lvl w:ilvl="7" w:tplc="0C090003" w:tentative="1">
      <w:start w:val="1"/>
      <w:numFmt w:val="bullet"/>
      <w:lvlText w:val="o"/>
      <w:lvlJc w:val="left"/>
      <w:pPr>
        <w:ind w:left="6632" w:hanging="360"/>
      </w:pPr>
      <w:rPr>
        <w:rFonts w:ascii="Courier New" w:hAnsi="Courier New" w:cs="Courier New" w:hint="default"/>
      </w:rPr>
    </w:lvl>
    <w:lvl w:ilvl="8" w:tplc="0C090005" w:tentative="1">
      <w:start w:val="1"/>
      <w:numFmt w:val="bullet"/>
      <w:lvlText w:val=""/>
      <w:lvlJc w:val="left"/>
      <w:pPr>
        <w:ind w:left="7352" w:hanging="360"/>
      </w:pPr>
      <w:rPr>
        <w:rFonts w:ascii="Wingdings" w:hAnsi="Wingdings" w:hint="default"/>
      </w:rPr>
    </w:lvl>
  </w:abstractNum>
  <w:abstractNum w:abstractNumId="42" w15:restartNumberingAfterBreak="0">
    <w:nsid w:val="6E8A7053"/>
    <w:multiLevelType w:val="hybridMultilevel"/>
    <w:tmpl w:val="9AD8C400"/>
    <w:lvl w:ilvl="0" w:tplc="79368804">
      <w:numFmt w:val="bullet"/>
      <w:lvlText w:val="•"/>
      <w:lvlJc w:val="left"/>
      <w:pPr>
        <w:ind w:left="1080" w:hanging="72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01D617F"/>
    <w:multiLevelType w:val="hybridMultilevel"/>
    <w:tmpl w:val="234A2780"/>
    <w:lvl w:ilvl="0" w:tplc="FA3C658A">
      <w:numFmt w:val="bullet"/>
      <w:lvlText w:val="•"/>
      <w:lvlJc w:val="left"/>
      <w:pPr>
        <w:ind w:left="1854" w:hanging="360"/>
      </w:pPr>
      <w:rPr>
        <w:rFonts w:ascii="Calibri" w:eastAsia="Times New Roman" w:hAnsi="Calibri" w:cs="Times New Roman"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44" w15:restartNumberingAfterBreak="0">
    <w:nsid w:val="70CE5B16"/>
    <w:multiLevelType w:val="hybridMultilevel"/>
    <w:tmpl w:val="66C4FEC6"/>
    <w:lvl w:ilvl="0" w:tplc="D0E80834">
      <w:start w:val="1"/>
      <w:numFmt w:val="lowerLetter"/>
      <w:lvlText w:val="(%1)"/>
      <w:lvlJc w:val="left"/>
      <w:pPr>
        <w:ind w:left="1287" w:hanging="360"/>
      </w:pPr>
      <w:rPr>
        <w:rFonts w:hint="default"/>
      </w:rPr>
    </w:lvl>
    <w:lvl w:ilvl="1" w:tplc="0C090019" w:tentative="1">
      <w:start w:val="1"/>
      <w:numFmt w:val="lowerLetter"/>
      <w:lvlText w:val="%2."/>
      <w:lvlJc w:val="left"/>
      <w:pPr>
        <w:ind w:left="2007" w:hanging="360"/>
      </w:pPr>
    </w:lvl>
    <w:lvl w:ilvl="2" w:tplc="0C09001B" w:tentative="1">
      <w:start w:val="1"/>
      <w:numFmt w:val="lowerRoman"/>
      <w:lvlText w:val="%3."/>
      <w:lvlJc w:val="right"/>
      <w:pPr>
        <w:ind w:left="2727" w:hanging="180"/>
      </w:pPr>
    </w:lvl>
    <w:lvl w:ilvl="3" w:tplc="0C09000F" w:tentative="1">
      <w:start w:val="1"/>
      <w:numFmt w:val="decimal"/>
      <w:lvlText w:val="%4."/>
      <w:lvlJc w:val="left"/>
      <w:pPr>
        <w:ind w:left="3447" w:hanging="360"/>
      </w:pPr>
    </w:lvl>
    <w:lvl w:ilvl="4" w:tplc="0C090019" w:tentative="1">
      <w:start w:val="1"/>
      <w:numFmt w:val="lowerLetter"/>
      <w:lvlText w:val="%5."/>
      <w:lvlJc w:val="left"/>
      <w:pPr>
        <w:ind w:left="4167" w:hanging="360"/>
      </w:pPr>
    </w:lvl>
    <w:lvl w:ilvl="5" w:tplc="0C09001B" w:tentative="1">
      <w:start w:val="1"/>
      <w:numFmt w:val="lowerRoman"/>
      <w:lvlText w:val="%6."/>
      <w:lvlJc w:val="right"/>
      <w:pPr>
        <w:ind w:left="4887" w:hanging="180"/>
      </w:pPr>
    </w:lvl>
    <w:lvl w:ilvl="6" w:tplc="0C09000F" w:tentative="1">
      <w:start w:val="1"/>
      <w:numFmt w:val="decimal"/>
      <w:lvlText w:val="%7."/>
      <w:lvlJc w:val="left"/>
      <w:pPr>
        <w:ind w:left="5607" w:hanging="360"/>
      </w:pPr>
    </w:lvl>
    <w:lvl w:ilvl="7" w:tplc="0C090019" w:tentative="1">
      <w:start w:val="1"/>
      <w:numFmt w:val="lowerLetter"/>
      <w:lvlText w:val="%8."/>
      <w:lvlJc w:val="left"/>
      <w:pPr>
        <w:ind w:left="6327" w:hanging="360"/>
      </w:pPr>
    </w:lvl>
    <w:lvl w:ilvl="8" w:tplc="0C09001B" w:tentative="1">
      <w:start w:val="1"/>
      <w:numFmt w:val="lowerRoman"/>
      <w:lvlText w:val="%9."/>
      <w:lvlJc w:val="right"/>
      <w:pPr>
        <w:ind w:left="7047" w:hanging="180"/>
      </w:pPr>
    </w:lvl>
  </w:abstractNum>
  <w:abstractNum w:abstractNumId="45" w15:restartNumberingAfterBreak="0">
    <w:nsid w:val="71406BB5"/>
    <w:multiLevelType w:val="hybridMultilevel"/>
    <w:tmpl w:val="97262D1E"/>
    <w:lvl w:ilvl="0" w:tplc="0C090001">
      <w:start w:val="1"/>
      <w:numFmt w:val="bullet"/>
      <w:lvlText w:val=""/>
      <w:lvlJc w:val="left"/>
      <w:pPr>
        <w:ind w:left="511" w:hanging="207"/>
      </w:pPr>
      <w:rPr>
        <w:rFonts w:ascii="Symbol" w:hAnsi="Symbol" w:hint="default"/>
        <w:w w:val="99"/>
        <w:lang w:val="en-AU" w:eastAsia="en-AU" w:bidi="en-AU"/>
      </w:rPr>
    </w:lvl>
    <w:lvl w:ilvl="1" w:tplc="FFFFFFFF">
      <w:numFmt w:val="bullet"/>
      <w:lvlText w:val="•"/>
      <w:lvlJc w:val="left"/>
      <w:pPr>
        <w:ind w:left="1375" w:hanging="207"/>
      </w:pPr>
      <w:rPr>
        <w:rFonts w:hint="default"/>
        <w:lang w:val="en-AU" w:eastAsia="en-AU" w:bidi="en-AU"/>
      </w:rPr>
    </w:lvl>
    <w:lvl w:ilvl="2" w:tplc="FFFFFFFF">
      <w:numFmt w:val="bullet"/>
      <w:lvlText w:val="•"/>
      <w:lvlJc w:val="left"/>
      <w:pPr>
        <w:ind w:left="2230" w:hanging="207"/>
      </w:pPr>
      <w:rPr>
        <w:rFonts w:hint="default"/>
        <w:lang w:val="en-AU" w:eastAsia="en-AU" w:bidi="en-AU"/>
      </w:rPr>
    </w:lvl>
    <w:lvl w:ilvl="3" w:tplc="FFFFFFFF">
      <w:numFmt w:val="bullet"/>
      <w:lvlText w:val="•"/>
      <w:lvlJc w:val="left"/>
      <w:pPr>
        <w:ind w:left="3085" w:hanging="207"/>
      </w:pPr>
      <w:rPr>
        <w:rFonts w:hint="default"/>
        <w:lang w:val="en-AU" w:eastAsia="en-AU" w:bidi="en-AU"/>
      </w:rPr>
    </w:lvl>
    <w:lvl w:ilvl="4" w:tplc="FFFFFFFF">
      <w:numFmt w:val="bullet"/>
      <w:lvlText w:val="•"/>
      <w:lvlJc w:val="left"/>
      <w:pPr>
        <w:ind w:left="3941" w:hanging="207"/>
      </w:pPr>
      <w:rPr>
        <w:rFonts w:hint="default"/>
        <w:lang w:val="en-AU" w:eastAsia="en-AU" w:bidi="en-AU"/>
      </w:rPr>
    </w:lvl>
    <w:lvl w:ilvl="5" w:tplc="FFFFFFFF">
      <w:numFmt w:val="bullet"/>
      <w:lvlText w:val="•"/>
      <w:lvlJc w:val="left"/>
      <w:pPr>
        <w:ind w:left="4796" w:hanging="207"/>
      </w:pPr>
      <w:rPr>
        <w:rFonts w:hint="default"/>
        <w:lang w:val="en-AU" w:eastAsia="en-AU" w:bidi="en-AU"/>
      </w:rPr>
    </w:lvl>
    <w:lvl w:ilvl="6" w:tplc="FFFFFFFF">
      <w:numFmt w:val="bullet"/>
      <w:lvlText w:val="•"/>
      <w:lvlJc w:val="left"/>
      <w:pPr>
        <w:ind w:left="5651" w:hanging="207"/>
      </w:pPr>
      <w:rPr>
        <w:rFonts w:hint="default"/>
        <w:lang w:val="en-AU" w:eastAsia="en-AU" w:bidi="en-AU"/>
      </w:rPr>
    </w:lvl>
    <w:lvl w:ilvl="7" w:tplc="FFFFFFFF">
      <w:numFmt w:val="bullet"/>
      <w:lvlText w:val="•"/>
      <w:lvlJc w:val="left"/>
      <w:pPr>
        <w:ind w:left="6507" w:hanging="207"/>
      </w:pPr>
      <w:rPr>
        <w:rFonts w:hint="default"/>
        <w:lang w:val="en-AU" w:eastAsia="en-AU" w:bidi="en-AU"/>
      </w:rPr>
    </w:lvl>
    <w:lvl w:ilvl="8" w:tplc="FFFFFFFF">
      <w:numFmt w:val="bullet"/>
      <w:lvlText w:val="•"/>
      <w:lvlJc w:val="left"/>
      <w:pPr>
        <w:ind w:left="7362" w:hanging="207"/>
      </w:pPr>
      <w:rPr>
        <w:rFonts w:hint="default"/>
        <w:lang w:val="en-AU" w:eastAsia="en-AU" w:bidi="en-AU"/>
      </w:rPr>
    </w:lvl>
  </w:abstractNum>
  <w:abstractNum w:abstractNumId="46" w15:restartNumberingAfterBreak="0">
    <w:nsid w:val="7839021E"/>
    <w:multiLevelType w:val="multilevel"/>
    <w:tmpl w:val="F3303BFE"/>
    <w:name w:val="DEPIListNumbering"/>
    <w:lvl w:ilvl="0">
      <w:start w:val="1"/>
      <w:numFmt w:val="decimal"/>
      <w:pStyle w:val="ListNumber"/>
      <w:lvlText w:val="%1."/>
      <w:lvlJc w:val="left"/>
      <w:pPr>
        <w:tabs>
          <w:tab w:val="num" w:pos="340"/>
        </w:tabs>
        <w:ind w:left="340" w:hanging="340"/>
      </w:pPr>
      <w:rPr>
        <w:rFonts w:hint="default"/>
        <w:i w:val="0"/>
        <w:color w:val="000000" w:themeColor="text1"/>
        <w:spacing w:val="0"/>
        <w:sz w:val="20"/>
      </w:rPr>
    </w:lvl>
    <w:lvl w:ilvl="1">
      <w:start w:val="1"/>
      <w:numFmt w:val="lowerLetter"/>
      <w:pStyle w:val="ListNumber2"/>
      <w:lvlText w:val="%2."/>
      <w:lvlJc w:val="left"/>
      <w:pPr>
        <w:tabs>
          <w:tab w:val="num" w:pos="680"/>
        </w:tabs>
        <w:ind w:left="680" w:hanging="340"/>
      </w:pPr>
      <w:rPr>
        <w:rFonts w:hint="default"/>
        <w:color w:val="000000" w:themeColor="text1"/>
        <w:spacing w:val="0"/>
        <w:sz w:val="20"/>
      </w:rPr>
    </w:lvl>
    <w:lvl w:ilvl="2">
      <w:start w:val="1"/>
      <w:numFmt w:val="lowerRoman"/>
      <w:pStyle w:val="ListNumber3"/>
      <w:lvlText w:val="%3."/>
      <w:lvlJc w:val="left"/>
      <w:pPr>
        <w:tabs>
          <w:tab w:val="num" w:pos="1049"/>
        </w:tabs>
        <w:ind w:left="1049" w:hanging="369"/>
      </w:pPr>
      <w:rPr>
        <w:rFonts w:hint="default"/>
        <w:color w:val="000000"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7" w15:restartNumberingAfterBreak="0">
    <w:nsid w:val="7D6F5121"/>
    <w:multiLevelType w:val="hybridMultilevel"/>
    <w:tmpl w:val="6E869DF4"/>
    <w:lvl w:ilvl="0" w:tplc="D0E80834">
      <w:start w:val="1"/>
      <w:numFmt w:val="lowerLetter"/>
      <w:lvlText w:val="(%1)"/>
      <w:lvlJc w:val="left"/>
      <w:pPr>
        <w:ind w:left="720" w:hanging="360"/>
      </w:pPr>
      <w:rPr>
        <w:rFonts w:hint="default"/>
      </w:rPr>
    </w:lvl>
    <w:lvl w:ilvl="1" w:tplc="CC543054">
      <w:start w:val="12"/>
      <w:numFmt w:val="bullet"/>
      <w:lvlText w:val="-"/>
      <w:lvlJc w:val="left"/>
      <w:pPr>
        <w:ind w:left="1440" w:hanging="360"/>
      </w:pPr>
      <w:rPr>
        <w:rFonts w:ascii="Calibri" w:eastAsia="Times New Roman" w:hAnsi="Calibri" w:cs="Times New Roman"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8" w15:restartNumberingAfterBreak="0">
    <w:nsid w:val="7E3F0FD7"/>
    <w:multiLevelType w:val="multilevel"/>
    <w:tmpl w:val="C4D249A4"/>
    <w:lvl w:ilvl="0">
      <w:start w:val="1"/>
      <w:numFmt w:val="bullet"/>
      <w:lvlText w:val=""/>
      <w:lvlJc w:val="left"/>
      <w:pPr>
        <w:tabs>
          <w:tab w:val="num" w:pos="170"/>
        </w:tabs>
        <w:ind w:left="170" w:hanging="170"/>
      </w:pPr>
      <w:rPr>
        <w:rFonts w:ascii="Symbol" w:hAnsi="Symbol" w:hint="default"/>
        <w:b w:val="0"/>
        <w:i w:val="0"/>
        <w:color w:val="000000" w:themeColor="text1"/>
        <w:position w:val="0"/>
        <w:sz w:val="20"/>
      </w:rPr>
    </w:lvl>
    <w:lvl w:ilvl="1">
      <w:start w:val="12"/>
      <w:numFmt w:val="bullet"/>
      <w:lvlText w:val="-"/>
      <w:lvlJc w:val="left"/>
      <w:pPr>
        <w:tabs>
          <w:tab w:val="num" w:pos="340"/>
        </w:tabs>
        <w:ind w:left="340" w:hanging="170"/>
      </w:pPr>
      <w:rPr>
        <w:rFonts w:ascii="Calibri" w:eastAsia="Times New Roman" w:hAnsi="Calibri" w:cs="Times New Roman" w:hint="default"/>
        <w:b w:val="0"/>
        <w:i w:val="0"/>
        <w:color w:val="auto"/>
        <w:position w:val="2"/>
        <w:sz w:val="20"/>
      </w:rPr>
    </w:lvl>
    <w:lvl w:ilvl="2">
      <w:start w:val="1"/>
      <w:numFmt w:val="bullet"/>
      <w:lvlText w:val="&gt;"/>
      <w:lvlJc w:val="left"/>
      <w:pPr>
        <w:tabs>
          <w:tab w:val="num" w:pos="510"/>
        </w:tabs>
        <w:ind w:left="510" w:hanging="170"/>
      </w:pPr>
      <w:rPr>
        <w:rFonts w:ascii="Symbol" w:hAnsi="Symbol" w:hint="default"/>
        <w:b w:val="0"/>
        <w:i w:val="0"/>
        <w:color w:val="000000"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49" w15:restartNumberingAfterBreak="0">
    <w:nsid w:val="7F066933"/>
    <w:multiLevelType w:val="hybridMultilevel"/>
    <w:tmpl w:val="4F168C26"/>
    <w:lvl w:ilvl="0" w:tplc="FA3C658A">
      <w:numFmt w:val="bullet"/>
      <w:lvlText w:val="•"/>
      <w:lvlJc w:val="left"/>
      <w:pPr>
        <w:ind w:left="924" w:hanging="564"/>
      </w:pPr>
      <w:rPr>
        <w:rFonts w:ascii="Calibri" w:eastAsia="Times New Roman" w:hAnsi="Calibri" w:cs="Times New Roman" w:hint="default"/>
      </w:rPr>
    </w:lvl>
    <w:lvl w:ilvl="1" w:tplc="0C88FA46">
      <w:numFmt w:val="bullet"/>
      <w:lvlText w:val="–"/>
      <w:lvlJc w:val="left"/>
      <w:pPr>
        <w:ind w:left="1656" w:hanging="576"/>
      </w:pPr>
      <w:rPr>
        <w:rFonts w:ascii="Calibri" w:eastAsia="Times New Roman" w:hAnsi="Calibri" w:cs="Times New Roman"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F832086"/>
    <w:multiLevelType w:val="hybridMultilevel"/>
    <w:tmpl w:val="E04C3D1E"/>
    <w:lvl w:ilvl="0" w:tplc="0C090001">
      <w:start w:val="1"/>
      <w:numFmt w:val="bullet"/>
      <w:lvlText w:val=""/>
      <w:lvlJc w:val="left"/>
      <w:pPr>
        <w:ind w:left="1287" w:hanging="360"/>
      </w:pPr>
      <w:rPr>
        <w:rFonts w:ascii="Symbol" w:hAnsi="Symbol" w:hint="default"/>
      </w:rPr>
    </w:lvl>
    <w:lvl w:ilvl="1" w:tplc="0C090003" w:tentative="1">
      <w:start w:val="1"/>
      <w:numFmt w:val="bullet"/>
      <w:lvlText w:val="o"/>
      <w:lvlJc w:val="left"/>
      <w:pPr>
        <w:ind w:left="2007" w:hanging="360"/>
      </w:pPr>
      <w:rPr>
        <w:rFonts w:ascii="Courier New" w:hAnsi="Courier New" w:cs="Courier New" w:hint="default"/>
      </w:rPr>
    </w:lvl>
    <w:lvl w:ilvl="2" w:tplc="0C090005" w:tentative="1">
      <w:start w:val="1"/>
      <w:numFmt w:val="bullet"/>
      <w:lvlText w:val=""/>
      <w:lvlJc w:val="left"/>
      <w:pPr>
        <w:ind w:left="2727" w:hanging="360"/>
      </w:pPr>
      <w:rPr>
        <w:rFonts w:ascii="Wingdings" w:hAnsi="Wingdings" w:hint="default"/>
      </w:rPr>
    </w:lvl>
    <w:lvl w:ilvl="3" w:tplc="0C090001" w:tentative="1">
      <w:start w:val="1"/>
      <w:numFmt w:val="bullet"/>
      <w:lvlText w:val=""/>
      <w:lvlJc w:val="left"/>
      <w:pPr>
        <w:ind w:left="3447" w:hanging="360"/>
      </w:pPr>
      <w:rPr>
        <w:rFonts w:ascii="Symbol" w:hAnsi="Symbol" w:hint="default"/>
      </w:rPr>
    </w:lvl>
    <w:lvl w:ilvl="4" w:tplc="0C090003" w:tentative="1">
      <w:start w:val="1"/>
      <w:numFmt w:val="bullet"/>
      <w:lvlText w:val="o"/>
      <w:lvlJc w:val="left"/>
      <w:pPr>
        <w:ind w:left="4167" w:hanging="360"/>
      </w:pPr>
      <w:rPr>
        <w:rFonts w:ascii="Courier New" w:hAnsi="Courier New" w:cs="Courier New" w:hint="default"/>
      </w:rPr>
    </w:lvl>
    <w:lvl w:ilvl="5" w:tplc="0C090005" w:tentative="1">
      <w:start w:val="1"/>
      <w:numFmt w:val="bullet"/>
      <w:lvlText w:val=""/>
      <w:lvlJc w:val="left"/>
      <w:pPr>
        <w:ind w:left="4887" w:hanging="360"/>
      </w:pPr>
      <w:rPr>
        <w:rFonts w:ascii="Wingdings" w:hAnsi="Wingdings" w:hint="default"/>
      </w:rPr>
    </w:lvl>
    <w:lvl w:ilvl="6" w:tplc="0C090001" w:tentative="1">
      <w:start w:val="1"/>
      <w:numFmt w:val="bullet"/>
      <w:lvlText w:val=""/>
      <w:lvlJc w:val="left"/>
      <w:pPr>
        <w:ind w:left="5607" w:hanging="360"/>
      </w:pPr>
      <w:rPr>
        <w:rFonts w:ascii="Symbol" w:hAnsi="Symbol" w:hint="default"/>
      </w:rPr>
    </w:lvl>
    <w:lvl w:ilvl="7" w:tplc="0C090003" w:tentative="1">
      <w:start w:val="1"/>
      <w:numFmt w:val="bullet"/>
      <w:lvlText w:val="o"/>
      <w:lvlJc w:val="left"/>
      <w:pPr>
        <w:ind w:left="6327" w:hanging="360"/>
      </w:pPr>
      <w:rPr>
        <w:rFonts w:ascii="Courier New" w:hAnsi="Courier New" w:cs="Courier New" w:hint="default"/>
      </w:rPr>
    </w:lvl>
    <w:lvl w:ilvl="8" w:tplc="0C090005" w:tentative="1">
      <w:start w:val="1"/>
      <w:numFmt w:val="bullet"/>
      <w:lvlText w:val=""/>
      <w:lvlJc w:val="left"/>
      <w:pPr>
        <w:ind w:left="7047" w:hanging="360"/>
      </w:pPr>
      <w:rPr>
        <w:rFonts w:ascii="Wingdings" w:hAnsi="Wingdings" w:hint="default"/>
      </w:rPr>
    </w:lvl>
  </w:abstractNum>
  <w:num w:numId="1" w16cid:durableId="1370453174">
    <w:abstractNumId w:val="26"/>
  </w:num>
  <w:num w:numId="2" w16cid:durableId="1873224005">
    <w:abstractNumId w:val="13"/>
  </w:num>
  <w:num w:numId="3" w16cid:durableId="386029787">
    <w:abstractNumId w:val="0"/>
  </w:num>
  <w:num w:numId="4" w16cid:durableId="411926498">
    <w:abstractNumId w:val="36"/>
  </w:num>
  <w:num w:numId="5" w16cid:durableId="1262565581">
    <w:abstractNumId w:val="1"/>
  </w:num>
  <w:num w:numId="6" w16cid:durableId="2071035654">
    <w:abstractNumId w:val="46"/>
  </w:num>
  <w:num w:numId="7" w16cid:durableId="1380397229">
    <w:abstractNumId w:val="16"/>
  </w:num>
  <w:num w:numId="8" w16cid:durableId="2116437504">
    <w:abstractNumId w:val="48"/>
  </w:num>
  <w:num w:numId="9" w16cid:durableId="1040201696">
    <w:abstractNumId w:val="10"/>
  </w:num>
  <w:num w:numId="10" w16cid:durableId="418648440">
    <w:abstractNumId w:val="32"/>
  </w:num>
  <w:num w:numId="11" w16cid:durableId="1567033163">
    <w:abstractNumId w:val="4"/>
  </w:num>
  <w:num w:numId="12" w16cid:durableId="1633634817">
    <w:abstractNumId w:val="15"/>
  </w:num>
  <w:num w:numId="13" w16cid:durableId="1661957280">
    <w:abstractNumId w:val="19"/>
  </w:num>
  <w:num w:numId="14" w16cid:durableId="261955828">
    <w:abstractNumId w:val="27"/>
  </w:num>
  <w:num w:numId="15" w16cid:durableId="1802916465">
    <w:abstractNumId w:val="49"/>
  </w:num>
  <w:num w:numId="16" w16cid:durableId="679821204">
    <w:abstractNumId w:val="35"/>
  </w:num>
  <w:num w:numId="17" w16cid:durableId="815951493">
    <w:abstractNumId w:val="28"/>
  </w:num>
  <w:num w:numId="18" w16cid:durableId="1065027350">
    <w:abstractNumId w:val="2"/>
  </w:num>
  <w:num w:numId="19" w16cid:durableId="1047416585">
    <w:abstractNumId w:val="24"/>
  </w:num>
  <w:num w:numId="20" w16cid:durableId="1538084261">
    <w:abstractNumId w:val="21"/>
  </w:num>
  <w:num w:numId="21" w16cid:durableId="650866431">
    <w:abstractNumId w:val="33"/>
  </w:num>
  <w:num w:numId="22" w16cid:durableId="1417748742">
    <w:abstractNumId w:val="29"/>
  </w:num>
  <w:num w:numId="23" w16cid:durableId="379402476">
    <w:abstractNumId w:val="47"/>
  </w:num>
  <w:num w:numId="24" w16cid:durableId="1820269852">
    <w:abstractNumId w:val="50"/>
  </w:num>
  <w:num w:numId="25" w16cid:durableId="1911227627">
    <w:abstractNumId w:val="23"/>
  </w:num>
  <w:num w:numId="26" w16cid:durableId="1512835539">
    <w:abstractNumId w:val="17"/>
  </w:num>
  <w:num w:numId="27" w16cid:durableId="1116175337">
    <w:abstractNumId w:val="40"/>
  </w:num>
  <w:num w:numId="28" w16cid:durableId="616375064">
    <w:abstractNumId w:val="9"/>
  </w:num>
  <w:num w:numId="29" w16cid:durableId="2114089544">
    <w:abstractNumId w:val="30"/>
  </w:num>
  <w:num w:numId="30" w16cid:durableId="1028801486">
    <w:abstractNumId w:val="43"/>
  </w:num>
  <w:num w:numId="31" w16cid:durableId="1839348788">
    <w:abstractNumId w:val="44"/>
  </w:num>
  <w:num w:numId="32" w16cid:durableId="89670249">
    <w:abstractNumId w:val="46"/>
  </w:num>
  <w:num w:numId="33" w16cid:durableId="1581213643">
    <w:abstractNumId w:val="46"/>
  </w:num>
  <w:num w:numId="34" w16cid:durableId="1724329213">
    <w:abstractNumId w:val="46"/>
  </w:num>
  <w:num w:numId="35" w16cid:durableId="146746205">
    <w:abstractNumId w:val="46"/>
  </w:num>
  <w:num w:numId="36" w16cid:durableId="1463234148">
    <w:abstractNumId w:val="8"/>
  </w:num>
  <w:num w:numId="37" w16cid:durableId="871384617">
    <w:abstractNumId w:val="5"/>
  </w:num>
  <w:num w:numId="38" w16cid:durableId="1361006137">
    <w:abstractNumId w:val="38"/>
  </w:num>
  <w:num w:numId="39" w16cid:durableId="234358706">
    <w:abstractNumId w:val="39"/>
  </w:num>
  <w:num w:numId="40" w16cid:durableId="1727339873">
    <w:abstractNumId w:val="6"/>
  </w:num>
  <w:num w:numId="41" w16cid:durableId="355615405">
    <w:abstractNumId w:val="41"/>
  </w:num>
  <w:num w:numId="42" w16cid:durableId="528567416">
    <w:abstractNumId w:val="26"/>
  </w:num>
  <w:num w:numId="43" w16cid:durableId="840118449">
    <w:abstractNumId w:val="26"/>
  </w:num>
  <w:num w:numId="44" w16cid:durableId="1203444331">
    <w:abstractNumId w:val="26"/>
  </w:num>
  <w:num w:numId="45" w16cid:durableId="805440638">
    <w:abstractNumId w:val="26"/>
  </w:num>
  <w:num w:numId="46" w16cid:durableId="1420516887">
    <w:abstractNumId w:val="20"/>
  </w:num>
  <w:num w:numId="47" w16cid:durableId="132064811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496646501">
    <w:abstractNumId w:val="26"/>
  </w:num>
  <w:num w:numId="49" w16cid:durableId="1437485506">
    <w:abstractNumId w:val="25"/>
  </w:num>
  <w:num w:numId="50" w16cid:durableId="1796944422">
    <w:abstractNumId w:val="12"/>
  </w:num>
  <w:num w:numId="51" w16cid:durableId="1310936569">
    <w:abstractNumId w:val="7"/>
  </w:num>
  <w:num w:numId="52" w16cid:durableId="1929338738">
    <w:abstractNumId w:val="11"/>
  </w:num>
  <w:num w:numId="53" w16cid:durableId="566382954">
    <w:abstractNumId w:val="31"/>
  </w:num>
  <w:num w:numId="54" w16cid:durableId="2009019198">
    <w:abstractNumId w:val="22"/>
  </w:num>
  <w:num w:numId="55" w16cid:durableId="918292852">
    <w:abstractNumId w:val="34"/>
  </w:num>
  <w:num w:numId="56" w16cid:durableId="841969341">
    <w:abstractNumId w:val="3"/>
  </w:num>
  <w:num w:numId="57" w16cid:durableId="518005506">
    <w:abstractNumId w:val="37"/>
  </w:num>
  <w:num w:numId="58" w16cid:durableId="539170721">
    <w:abstractNumId w:val="45"/>
  </w:num>
  <w:num w:numId="59" w16cid:durableId="2127697124">
    <w:abstractNumId w:val="42"/>
  </w:num>
  <w:num w:numId="60" w16cid:durableId="139619483">
    <w:abstractNumId w:val="18"/>
  </w:num>
  <w:num w:numId="61" w16cid:durableId="682365870">
    <w:abstractNumId w:val="14"/>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567"/>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tDQ0sbSwsDQzMrU0MjdQ0lEKTi0uzszPAykwM64FAEfKsUUtAAAA"/>
  </w:docVars>
  <w:rsids>
    <w:rsidRoot w:val="00CE2D0B"/>
    <w:rsid w:val="00000786"/>
    <w:rsid w:val="00003A68"/>
    <w:rsid w:val="00007000"/>
    <w:rsid w:val="00022BA2"/>
    <w:rsid w:val="00022E20"/>
    <w:rsid w:val="00022E6D"/>
    <w:rsid w:val="000246A6"/>
    <w:rsid w:val="00025F74"/>
    <w:rsid w:val="00027CE4"/>
    <w:rsid w:val="0003435D"/>
    <w:rsid w:val="00042C15"/>
    <w:rsid w:val="00043B82"/>
    <w:rsid w:val="00043C9E"/>
    <w:rsid w:val="00044816"/>
    <w:rsid w:val="00046143"/>
    <w:rsid w:val="0005248F"/>
    <w:rsid w:val="0005474C"/>
    <w:rsid w:val="00055992"/>
    <w:rsid w:val="00056054"/>
    <w:rsid w:val="00060E83"/>
    <w:rsid w:val="00060F26"/>
    <w:rsid w:val="00062C85"/>
    <w:rsid w:val="000734F7"/>
    <w:rsid w:val="000736ED"/>
    <w:rsid w:val="00074207"/>
    <w:rsid w:val="00086962"/>
    <w:rsid w:val="00087705"/>
    <w:rsid w:val="00090226"/>
    <w:rsid w:val="00096706"/>
    <w:rsid w:val="00096E22"/>
    <w:rsid w:val="00097A12"/>
    <w:rsid w:val="000A1AB7"/>
    <w:rsid w:val="000A1C54"/>
    <w:rsid w:val="000B0C06"/>
    <w:rsid w:val="000B54EC"/>
    <w:rsid w:val="000C41DF"/>
    <w:rsid w:val="000C5C2F"/>
    <w:rsid w:val="000D593D"/>
    <w:rsid w:val="000D72CD"/>
    <w:rsid w:val="000D7A0E"/>
    <w:rsid w:val="000E4374"/>
    <w:rsid w:val="000E57CC"/>
    <w:rsid w:val="000F1C55"/>
    <w:rsid w:val="000F36A2"/>
    <w:rsid w:val="000F6699"/>
    <w:rsid w:val="001043B6"/>
    <w:rsid w:val="0010509B"/>
    <w:rsid w:val="0010735C"/>
    <w:rsid w:val="00110313"/>
    <w:rsid w:val="00120951"/>
    <w:rsid w:val="00121504"/>
    <w:rsid w:val="00124056"/>
    <w:rsid w:val="0012496B"/>
    <w:rsid w:val="0012541A"/>
    <w:rsid w:val="00125E50"/>
    <w:rsid w:val="00127E18"/>
    <w:rsid w:val="00133943"/>
    <w:rsid w:val="00133A46"/>
    <w:rsid w:val="001406F2"/>
    <w:rsid w:val="00140B02"/>
    <w:rsid w:val="0014396F"/>
    <w:rsid w:val="00144334"/>
    <w:rsid w:val="00144E3C"/>
    <w:rsid w:val="001501F4"/>
    <w:rsid w:val="00154087"/>
    <w:rsid w:val="0015575C"/>
    <w:rsid w:val="00157532"/>
    <w:rsid w:val="00163E50"/>
    <w:rsid w:val="00165F9C"/>
    <w:rsid w:val="0017095C"/>
    <w:rsid w:val="001748E1"/>
    <w:rsid w:val="00175741"/>
    <w:rsid w:val="001777DF"/>
    <w:rsid w:val="00180EB5"/>
    <w:rsid w:val="00180FB2"/>
    <w:rsid w:val="00181DFA"/>
    <w:rsid w:val="00184B05"/>
    <w:rsid w:val="00185A32"/>
    <w:rsid w:val="00187039"/>
    <w:rsid w:val="00191ED2"/>
    <w:rsid w:val="001933AE"/>
    <w:rsid w:val="001940B2"/>
    <w:rsid w:val="001A0012"/>
    <w:rsid w:val="001A7D00"/>
    <w:rsid w:val="001B0C3F"/>
    <w:rsid w:val="001B3CA5"/>
    <w:rsid w:val="001C1F5D"/>
    <w:rsid w:val="001C2E02"/>
    <w:rsid w:val="001C5C43"/>
    <w:rsid w:val="001C7A00"/>
    <w:rsid w:val="001D14E1"/>
    <w:rsid w:val="001D156B"/>
    <w:rsid w:val="001E2643"/>
    <w:rsid w:val="001E38FA"/>
    <w:rsid w:val="001E5679"/>
    <w:rsid w:val="001F2F35"/>
    <w:rsid w:val="001F2FE0"/>
    <w:rsid w:val="001F3515"/>
    <w:rsid w:val="001F4755"/>
    <w:rsid w:val="0020100D"/>
    <w:rsid w:val="00205A34"/>
    <w:rsid w:val="00205B4E"/>
    <w:rsid w:val="0020686C"/>
    <w:rsid w:val="00207B47"/>
    <w:rsid w:val="00207D30"/>
    <w:rsid w:val="00213F3B"/>
    <w:rsid w:val="002144CF"/>
    <w:rsid w:val="002179F6"/>
    <w:rsid w:val="00220A3B"/>
    <w:rsid w:val="00223F92"/>
    <w:rsid w:val="00224218"/>
    <w:rsid w:val="00230FE3"/>
    <w:rsid w:val="00231755"/>
    <w:rsid w:val="00240739"/>
    <w:rsid w:val="0024201A"/>
    <w:rsid w:val="002459C2"/>
    <w:rsid w:val="00252DD7"/>
    <w:rsid w:val="00252EC1"/>
    <w:rsid w:val="00254F17"/>
    <w:rsid w:val="0025533B"/>
    <w:rsid w:val="00262983"/>
    <w:rsid w:val="00266B2D"/>
    <w:rsid w:val="0026704F"/>
    <w:rsid w:val="002713C8"/>
    <w:rsid w:val="002721E2"/>
    <w:rsid w:val="002722BB"/>
    <w:rsid w:val="00276825"/>
    <w:rsid w:val="0027689E"/>
    <w:rsid w:val="002800D9"/>
    <w:rsid w:val="00282A71"/>
    <w:rsid w:val="00294322"/>
    <w:rsid w:val="0029477C"/>
    <w:rsid w:val="002952C7"/>
    <w:rsid w:val="00295FFC"/>
    <w:rsid w:val="002A032B"/>
    <w:rsid w:val="002B368C"/>
    <w:rsid w:val="002B390D"/>
    <w:rsid w:val="002B45AE"/>
    <w:rsid w:val="002B6531"/>
    <w:rsid w:val="002C33EC"/>
    <w:rsid w:val="002D0009"/>
    <w:rsid w:val="002D0400"/>
    <w:rsid w:val="002D1574"/>
    <w:rsid w:val="002D3D7B"/>
    <w:rsid w:val="002D3F8F"/>
    <w:rsid w:val="002D4C4C"/>
    <w:rsid w:val="002D58CA"/>
    <w:rsid w:val="002E264A"/>
    <w:rsid w:val="002E627A"/>
    <w:rsid w:val="002E705C"/>
    <w:rsid w:val="002F0072"/>
    <w:rsid w:val="002F3C78"/>
    <w:rsid w:val="002F5407"/>
    <w:rsid w:val="0030192E"/>
    <w:rsid w:val="00302A8A"/>
    <w:rsid w:val="00306100"/>
    <w:rsid w:val="003123F5"/>
    <w:rsid w:val="00314488"/>
    <w:rsid w:val="003171D3"/>
    <w:rsid w:val="003174D2"/>
    <w:rsid w:val="00320D46"/>
    <w:rsid w:val="003224C5"/>
    <w:rsid w:val="00322603"/>
    <w:rsid w:val="00323393"/>
    <w:rsid w:val="0032465C"/>
    <w:rsid w:val="003257EC"/>
    <w:rsid w:val="00330F07"/>
    <w:rsid w:val="00335AAA"/>
    <w:rsid w:val="003362F9"/>
    <w:rsid w:val="0033760B"/>
    <w:rsid w:val="00341F03"/>
    <w:rsid w:val="00343F9A"/>
    <w:rsid w:val="00344C4C"/>
    <w:rsid w:val="00350626"/>
    <w:rsid w:val="003513B4"/>
    <w:rsid w:val="0035459E"/>
    <w:rsid w:val="00364DE6"/>
    <w:rsid w:val="003748E9"/>
    <w:rsid w:val="003755C9"/>
    <w:rsid w:val="00380444"/>
    <w:rsid w:val="003824D2"/>
    <w:rsid w:val="00385127"/>
    <w:rsid w:val="00385EB7"/>
    <w:rsid w:val="00386D1E"/>
    <w:rsid w:val="003905F1"/>
    <w:rsid w:val="00391200"/>
    <w:rsid w:val="00396C66"/>
    <w:rsid w:val="003A017C"/>
    <w:rsid w:val="003A2483"/>
    <w:rsid w:val="003A2C90"/>
    <w:rsid w:val="003A3575"/>
    <w:rsid w:val="003A4060"/>
    <w:rsid w:val="003B13C9"/>
    <w:rsid w:val="003B39F7"/>
    <w:rsid w:val="003B72E0"/>
    <w:rsid w:val="003C6609"/>
    <w:rsid w:val="003D71A9"/>
    <w:rsid w:val="003E15B4"/>
    <w:rsid w:val="003F00EF"/>
    <w:rsid w:val="003F0317"/>
    <w:rsid w:val="003F5617"/>
    <w:rsid w:val="003F5ED6"/>
    <w:rsid w:val="003F5FE4"/>
    <w:rsid w:val="0040246D"/>
    <w:rsid w:val="00406120"/>
    <w:rsid w:val="00407F40"/>
    <w:rsid w:val="00410391"/>
    <w:rsid w:val="0041400B"/>
    <w:rsid w:val="00417985"/>
    <w:rsid w:val="004277E5"/>
    <w:rsid w:val="00431874"/>
    <w:rsid w:val="00434F84"/>
    <w:rsid w:val="004400F3"/>
    <w:rsid w:val="00440B30"/>
    <w:rsid w:val="00441FC6"/>
    <w:rsid w:val="00442090"/>
    <w:rsid w:val="004435D5"/>
    <w:rsid w:val="0044499C"/>
    <w:rsid w:val="00444D1A"/>
    <w:rsid w:val="00445BFB"/>
    <w:rsid w:val="00451238"/>
    <w:rsid w:val="00451D9C"/>
    <w:rsid w:val="00451E97"/>
    <w:rsid w:val="004546B2"/>
    <w:rsid w:val="004603B1"/>
    <w:rsid w:val="00462EA6"/>
    <w:rsid w:val="004638F7"/>
    <w:rsid w:val="00464569"/>
    <w:rsid w:val="00464C06"/>
    <w:rsid w:val="00467579"/>
    <w:rsid w:val="00470CA5"/>
    <w:rsid w:val="00471DB5"/>
    <w:rsid w:val="00473970"/>
    <w:rsid w:val="0047502C"/>
    <w:rsid w:val="00476CC4"/>
    <w:rsid w:val="0048409F"/>
    <w:rsid w:val="00485045"/>
    <w:rsid w:val="004915F0"/>
    <w:rsid w:val="00492BC5"/>
    <w:rsid w:val="0049606D"/>
    <w:rsid w:val="00497EE0"/>
    <w:rsid w:val="004A6872"/>
    <w:rsid w:val="004B0C79"/>
    <w:rsid w:val="004B1A28"/>
    <w:rsid w:val="004B743B"/>
    <w:rsid w:val="004C0D5C"/>
    <w:rsid w:val="004C22AC"/>
    <w:rsid w:val="004C35C1"/>
    <w:rsid w:val="004D3114"/>
    <w:rsid w:val="004D3700"/>
    <w:rsid w:val="004D3759"/>
    <w:rsid w:val="004D6A14"/>
    <w:rsid w:val="004D7012"/>
    <w:rsid w:val="004E1779"/>
    <w:rsid w:val="004E2D89"/>
    <w:rsid w:val="004E2DF0"/>
    <w:rsid w:val="004E4034"/>
    <w:rsid w:val="004E6075"/>
    <w:rsid w:val="004F280A"/>
    <w:rsid w:val="004F7338"/>
    <w:rsid w:val="004F745C"/>
    <w:rsid w:val="004F7BB9"/>
    <w:rsid w:val="0050079C"/>
    <w:rsid w:val="00515203"/>
    <w:rsid w:val="00517766"/>
    <w:rsid w:val="005262EC"/>
    <w:rsid w:val="00526742"/>
    <w:rsid w:val="005307D8"/>
    <w:rsid w:val="00532A2D"/>
    <w:rsid w:val="00542F90"/>
    <w:rsid w:val="00545F45"/>
    <w:rsid w:val="005467DC"/>
    <w:rsid w:val="00553EE7"/>
    <w:rsid w:val="00555404"/>
    <w:rsid w:val="005561D8"/>
    <w:rsid w:val="0056029E"/>
    <w:rsid w:val="00561ECD"/>
    <w:rsid w:val="00564819"/>
    <w:rsid w:val="0057074F"/>
    <w:rsid w:val="0057198C"/>
    <w:rsid w:val="00574DFB"/>
    <w:rsid w:val="00575B02"/>
    <w:rsid w:val="00577301"/>
    <w:rsid w:val="00582A13"/>
    <w:rsid w:val="00585D46"/>
    <w:rsid w:val="0058696F"/>
    <w:rsid w:val="005959F7"/>
    <w:rsid w:val="00595F50"/>
    <w:rsid w:val="00597420"/>
    <w:rsid w:val="005A0071"/>
    <w:rsid w:val="005A606A"/>
    <w:rsid w:val="005A686B"/>
    <w:rsid w:val="005A7ED3"/>
    <w:rsid w:val="005B39D7"/>
    <w:rsid w:val="005B3F3B"/>
    <w:rsid w:val="005B46F8"/>
    <w:rsid w:val="005B4C53"/>
    <w:rsid w:val="005B7FB6"/>
    <w:rsid w:val="005C13DF"/>
    <w:rsid w:val="005C1D62"/>
    <w:rsid w:val="005C2081"/>
    <w:rsid w:val="005C346F"/>
    <w:rsid w:val="005C556B"/>
    <w:rsid w:val="005C5E03"/>
    <w:rsid w:val="005C5EC8"/>
    <w:rsid w:val="005C6DD2"/>
    <w:rsid w:val="005C7432"/>
    <w:rsid w:val="005D0F7E"/>
    <w:rsid w:val="005D5458"/>
    <w:rsid w:val="005E046F"/>
    <w:rsid w:val="005E4276"/>
    <w:rsid w:val="005E5DAD"/>
    <w:rsid w:val="005F10A9"/>
    <w:rsid w:val="005F4AD1"/>
    <w:rsid w:val="005F675E"/>
    <w:rsid w:val="00602AB7"/>
    <w:rsid w:val="00607C7D"/>
    <w:rsid w:val="0062056C"/>
    <w:rsid w:val="006212F2"/>
    <w:rsid w:val="006268C8"/>
    <w:rsid w:val="006300C4"/>
    <w:rsid w:val="006378A1"/>
    <w:rsid w:val="006421F4"/>
    <w:rsid w:val="00644093"/>
    <w:rsid w:val="00650835"/>
    <w:rsid w:val="006524BD"/>
    <w:rsid w:val="006531A6"/>
    <w:rsid w:val="0065606D"/>
    <w:rsid w:val="00660A4C"/>
    <w:rsid w:val="00661C37"/>
    <w:rsid w:val="00661DD6"/>
    <w:rsid w:val="00663780"/>
    <w:rsid w:val="00667254"/>
    <w:rsid w:val="00672ABD"/>
    <w:rsid w:val="0067364C"/>
    <w:rsid w:val="00682DAD"/>
    <w:rsid w:val="006835A6"/>
    <w:rsid w:val="00684384"/>
    <w:rsid w:val="00685A51"/>
    <w:rsid w:val="00685E88"/>
    <w:rsid w:val="00687989"/>
    <w:rsid w:val="006936CB"/>
    <w:rsid w:val="00695CB7"/>
    <w:rsid w:val="006964C4"/>
    <w:rsid w:val="006A2034"/>
    <w:rsid w:val="006A3F9C"/>
    <w:rsid w:val="006A4800"/>
    <w:rsid w:val="006A5859"/>
    <w:rsid w:val="006A70E1"/>
    <w:rsid w:val="006B0930"/>
    <w:rsid w:val="006B2BEF"/>
    <w:rsid w:val="006B35C6"/>
    <w:rsid w:val="006B64C4"/>
    <w:rsid w:val="006B7142"/>
    <w:rsid w:val="006C3DE1"/>
    <w:rsid w:val="006C64AF"/>
    <w:rsid w:val="006C7599"/>
    <w:rsid w:val="006D098B"/>
    <w:rsid w:val="006D427D"/>
    <w:rsid w:val="006D46A8"/>
    <w:rsid w:val="006D6051"/>
    <w:rsid w:val="006D764A"/>
    <w:rsid w:val="006E2EE5"/>
    <w:rsid w:val="006E545D"/>
    <w:rsid w:val="006E679B"/>
    <w:rsid w:val="006F1029"/>
    <w:rsid w:val="006F242F"/>
    <w:rsid w:val="006F2EFF"/>
    <w:rsid w:val="006F5AA2"/>
    <w:rsid w:val="006F7EF8"/>
    <w:rsid w:val="0070122C"/>
    <w:rsid w:val="00701DD9"/>
    <w:rsid w:val="00702FB3"/>
    <w:rsid w:val="007052B9"/>
    <w:rsid w:val="007054B9"/>
    <w:rsid w:val="0070742D"/>
    <w:rsid w:val="00711F72"/>
    <w:rsid w:val="00715F63"/>
    <w:rsid w:val="007245B1"/>
    <w:rsid w:val="00724E87"/>
    <w:rsid w:val="00725F21"/>
    <w:rsid w:val="0073180F"/>
    <w:rsid w:val="007323CF"/>
    <w:rsid w:val="00733FE9"/>
    <w:rsid w:val="007411AD"/>
    <w:rsid w:val="0074189B"/>
    <w:rsid w:val="00741EDE"/>
    <w:rsid w:val="007531F2"/>
    <w:rsid w:val="00756812"/>
    <w:rsid w:val="00760075"/>
    <w:rsid w:val="0076368C"/>
    <w:rsid w:val="00764781"/>
    <w:rsid w:val="00764EA8"/>
    <w:rsid w:val="0076558A"/>
    <w:rsid w:val="00765769"/>
    <w:rsid w:val="00772E34"/>
    <w:rsid w:val="007804F5"/>
    <w:rsid w:val="00781991"/>
    <w:rsid w:val="00785D8B"/>
    <w:rsid w:val="007869A8"/>
    <w:rsid w:val="0079611D"/>
    <w:rsid w:val="00797BCE"/>
    <w:rsid w:val="007A56AB"/>
    <w:rsid w:val="007B0873"/>
    <w:rsid w:val="007B6D0E"/>
    <w:rsid w:val="007B7CE8"/>
    <w:rsid w:val="007C1423"/>
    <w:rsid w:val="007C30DF"/>
    <w:rsid w:val="007C3AFD"/>
    <w:rsid w:val="007C4370"/>
    <w:rsid w:val="007C54DF"/>
    <w:rsid w:val="007C5C5A"/>
    <w:rsid w:val="007C6B63"/>
    <w:rsid w:val="007D01D0"/>
    <w:rsid w:val="007D26C9"/>
    <w:rsid w:val="007D2E81"/>
    <w:rsid w:val="007D3E98"/>
    <w:rsid w:val="007D4160"/>
    <w:rsid w:val="007D42D0"/>
    <w:rsid w:val="007D4545"/>
    <w:rsid w:val="007D4F07"/>
    <w:rsid w:val="007E5029"/>
    <w:rsid w:val="007F08BC"/>
    <w:rsid w:val="007F741F"/>
    <w:rsid w:val="008000C0"/>
    <w:rsid w:val="00800A28"/>
    <w:rsid w:val="00804C8F"/>
    <w:rsid w:val="00805578"/>
    <w:rsid w:val="00807FAA"/>
    <w:rsid w:val="008123A7"/>
    <w:rsid w:val="00813006"/>
    <w:rsid w:val="008160B7"/>
    <w:rsid w:val="0081699C"/>
    <w:rsid w:val="00820587"/>
    <w:rsid w:val="00824666"/>
    <w:rsid w:val="0082569C"/>
    <w:rsid w:val="00825F87"/>
    <w:rsid w:val="00827FCA"/>
    <w:rsid w:val="00830F9A"/>
    <w:rsid w:val="0083337B"/>
    <w:rsid w:val="00836C9F"/>
    <w:rsid w:val="00840684"/>
    <w:rsid w:val="00841364"/>
    <w:rsid w:val="00841A34"/>
    <w:rsid w:val="00844473"/>
    <w:rsid w:val="00846289"/>
    <w:rsid w:val="0084691D"/>
    <w:rsid w:val="00846C89"/>
    <w:rsid w:val="008479D8"/>
    <w:rsid w:val="00847F27"/>
    <w:rsid w:val="00851202"/>
    <w:rsid w:val="0085517F"/>
    <w:rsid w:val="008553B8"/>
    <w:rsid w:val="00860ED9"/>
    <w:rsid w:val="00863471"/>
    <w:rsid w:val="008675E9"/>
    <w:rsid w:val="00871069"/>
    <w:rsid w:val="008719A4"/>
    <w:rsid w:val="0087231E"/>
    <w:rsid w:val="00876DC4"/>
    <w:rsid w:val="00884851"/>
    <w:rsid w:val="008866C1"/>
    <w:rsid w:val="0089242E"/>
    <w:rsid w:val="00895C8C"/>
    <w:rsid w:val="00895DFA"/>
    <w:rsid w:val="00896C1D"/>
    <w:rsid w:val="008974A2"/>
    <w:rsid w:val="00897DB1"/>
    <w:rsid w:val="008A1492"/>
    <w:rsid w:val="008A29E7"/>
    <w:rsid w:val="008A37AC"/>
    <w:rsid w:val="008A5739"/>
    <w:rsid w:val="008B3559"/>
    <w:rsid w:val="008B418D"/>
    <w:rsid w:val="008B54E5"/>
    <w:rsid w:val="008B6BCA"/>
    <w:rsid w:val="008B6ED1"/>
    <w:rsid w:val="008C0347"/>
    <w:rsid w:val="008C09C9"/>
    <w:rsid w:val="008C2643"/>
    <w:rsid w:val="008C35B7"/>
    <w:rsid w:val="008C4948"/>
    <w:rsid w:val="008C4D61"/>
    <w:rsid w:val="008D2F38"/>
    <w:rsid w:val="008D5410"/>
    <w:rsid w:val="008E38EC"/>
    <w:rsid w:val="008E4BD8"/>
    <w:rsid w:val="008F09F9"/>
    <w:rsid w:val="008F38DB"/>
    <w:rsid w:val="00902C1F"/>
    <w:rsid w:val="009034D2"/>
    <w:rsid w:val="009043FB"/>
    <w:rsid w:val="009045AF"/>
    <w:rsid w:val="00910736"/>
    <w:rsid w:val="00914823"/>
    <w:rsid w:val="00916AB8"/>
    <w:rsid w:val="00920EAE"/>
    <w:rsid w:val="00924737"/>
    <w:rsid w:val="00927594"/>
    <w:rsid w:val="00927FC7"/>
    <w:rsid w:val="00934EA8"/>
    <w:rsid w:val="0094066F"/>
    <w:rsid w:val="00940E6F"/>
    <w:rsid w:val="00941ED7"/>
    <w:rsid w:val="00945989"/>
    <w:rsid w:val="00946FD4"/>
    <w:rsid w:val="00950271"/>
    <w:rsid w:val="009510F3"/>
    <w:rsid w:val="00951FBD"/>
    <w:rsid w:val="0095282B"/>
    <w:rsid w:val="009607F3"/>
    <w:rsid w:val="00963197"/>
    <w:rsid w:val="0096496E"/>
    <w:rsid w:val="00964A7E"/>
    <w:rsid w:val="00965C91"/>
    <w:rsid w:val="00971337"/>
    <w:rsid w:val="00976E89"/>
    <w:rsid w:val="009865B3"/>
    <w:rsid w:val="00987863"/>
    <w:rsid w:val="00990E24"/>
    <w:rsid w:val="009946FF"/>
    <w:rsid w:val="00994F51"/>
    <w:rsid w:val="00995D09"/>
    <w:rsid w:val="009A03BB"/>
    <w:rsid w:val="009A1E9C"/>
    <w:rsid w:val="009A2338"/>
    <w:rsid w:val="009A4B2E"/>
    <w:rsid w:val="009A66AA"/>
    <w:rsid w:val="009A7747"/>
    <w:rsid w:val="009B1CC7"/>
    <w:rsid w:val="009B2BD4"/>
    <w:rsid w:val="009B36D1"/>
    <w:rsid w:val="009B6799"/>
    <w:rsid w:val="009C5EAE"/>
    <w:rsid w:val="009C6850"/>
    <w:rsid w:val="009C790C"/>
    <w:rsid w:val="009D0711"/>
    <w:rsid w:val="009D0846"/>
    <w:rsid w:val="009D12C9"/>
    <w:rsid w:val="009D19E5"/>
    <w:rsid w:val="009D4F88"/>
    <w:rsid w:val="009D637E"/>
    <w:rsid w:val="009D744D"/>
    <w:rsid w:val="009D7F4E"/>
    <w:rsid w:val="009F0390"/>
    <w:rsid w:val="009F07D7"/>
    <w:rsid w:val="009F114F"/>
    <w:rsid w:val="009F2AD0"/>
    <w:rsid w:val="009F450E"/>
    <w:rsid w:val="009F6836"/>
    <w:rsid w:val="00A00807"/>
    <w:rsid w:val="00A0183A"/>
    <w:rsid w:val="00A05B57"/>
    <w:rsid w:val="00A061CA"/>
    <w:rsid w:val="00A1214D"/>
    <w:rsid w:val="00A147EE"/>
    <w:rsid w:val="00A22280"/>
    <w:rsid w:val="00A2228A"/>
    <w:rsid w:val="00A222BC"/>
    <w:rsid w:val="00A27A52"/>
    <w:rsid w:val="00A325B2"/>
    <w:rsid w:val="00A348B7"/>
    <w:rsid w:val="00A36AC1"/>
    <w:rsid w:val="00A36BE7"/>
    <w:rsid w:val="00A3701B"/>
    <w:rsid w:val="00A40255"/>
    <w:rsid w:val="00A4097F"/>
    <w:rsid w:val="00A40A45"/>
    <w:rsid w:val="00A43293"/>
    <w:rsid w:val="00A507DF"/>
    <w:rsid w:val="00A54CE1"/>
    <w:rsid w:val="00A55765"/>
    <w:rsid w:val="00A60F60"/>
    <w:rsid w:val="00A6477A"/>
    <w:rsid w:val="00A64B60"/>
    <w:rsid w:val="00A70C8D"/>
    <w:rsid w:val="00A72239"/>
    <w:rsid w:val="00A73F57"/>
    <w:rsid w:val="00A741E0"/>
    <w:rsid w:val="00A75062"/>
    <w:rsid w:val="00A76EBA"/>
    <w:rsid w:val="00A805C2"/>
    <w:rsid w:val="00A848ED"/>
    <w:rsid w:val="00A87ECC"/>
    <w:rsid w:val="00A91FE0"/>
    <w:rsid w:val="00AA3410"/>
    <w:rsid w:val="00AA3FA9"/>
    <w:rsid w:val="00AB23C0"/>
    <w:rsid w:val="00AB44C7"/>
    <w:rsid w:val="00AB5FD7"/>
    <w:rsid w:val="00AB7B49"/>
    <w:rsid w:val="00AC36EE"/>
    <w:rsid w:val="00AC3AEF"/>
    <w:rsid w:val="00AC739C"/>
    <w:rsid w:val="00AD21EB"/>
    <w:rsid w:val="00AE04F2"/>
    <w:rsid w:val="00AE0B3A"/>
    <w:rsid w:val="00AE4653"/>
    <w:rsid w:val="00AE5527"/>
    <w:rsid w:val="00AE78FF"/>
    <w:rsid w:val="00AF3F38"/>
    <w:rsid w:val="00B0179A"/>
    <w:rsid w:val="00B018EC"/>
    <w:rsid w:val="00B01B99"/>
    <w:rsid w:val="00B03ED9"/>
    <w:rsid w:val="00B05336"/>
    <w:rsid w:val="00B157E4"/>
    <w:rsid w:val="00B1798D"/>
    <w:rsid w:val="00B22717"/>
    <w:rsid w:val="00B25B51"/>
    <w:rsid w:val="00B263D9"/>
    <w:rsid w:val="00B41C3E"/>
    <w:rsid w:val="00B43809"/>
    <w:rsid w:val="00B479D0"/>
    <w:rsid w:val="00B557D1"/>
    <w:rsid w:val="00B630C0"/>
    <w:rsid w:val="00B6359E"/>
    <w:rsid w:val="00B651BA"/>
    <w:rsid w:val="00B658AD"/>
    <w:rsid w:val="00B666D9"/>
    <w:rsid w:val="00B67A05"/>
    <w:rsid w:val="00B71CA5"/>
    <w:rsid w:val="00B72608"/>
    <w:rsid w:val="00B731CA"/>
    <w:rsid w:val="00B767E0"/>
    <w:rsid w:val="00B85BEE"/>
    <w:rsid w:val="00B9045A"/>
    <w:rsid w:val="00B91B8F"/>
    <w:rsid w:val="00B94964"/>
    <w:rsid w:val="00B96206"/>
    <w:rsid w:val="00BA0ADD"/>
    <w:rsid w:val="00BA154D"/>
    <w:rsid w:val="00BA173C"/>
    <w:rsid w:val="00BA35E9"/>
    <w:rsid w:val="00BA4EED"/>
    <w:rsid w:val="00BB2335"/>
    <w:rsid w:val="00BB561D"/>
    <w:rsid w:val="00BB6CC5"/>
    <w:rsid w:val="00BC1575"/>
    <w:rsid w:val="00BC3113"/>
    <w:rsid w:val="00BC471A"/>
    <w:rsid w:val="00BC60B1"/>
    <w:rsid w:val="00BD0E93"/>
    <w:rsid w:val="00BD59DE"/>
    <w:rsid w:val="00BD5E3C"/>
    <w:rsid w:val="00BD797A"/>
    <w:rsid w:val="00BE04CB"/>
    <w:rsid w:val="00BE3FD5"/>
    <w:rsid w:val="00BE64D7"/>
    <w:rsid w:val="00BF1E6A"/>
    <w:rsid w:val="00BF1F45"/>
    <w:rsid w:val="00BF7DCC"/>
    <w:rsid w:val="00C01385"/>
    <w:rsid w:val="00C023D5"/>
    <w:rsid w:val="00C03119"/>
    <w:rsid w:val="00C058A9"/>
    <w:rsid w:val="00C07428"/>
    <w:rsid w:val="00C10168"/>
    <w:rsid w:val="00C1531D"/>
    <w:rsid w:val="00C15CEE"/>
    <w:rsid w:val="00C17151"/>
    <w:rsid w:val="00C17B45"/>
    <w:rsid w:val="00C20666"/>
    <w:rsid w:val="00C207B8"/>
    <w:rsid w:val="00C20F2A"/>
    <w:rsid w:val="00C22387"/>
    <w:rsid w:val="00C2265D"/>
    <w:rsid w:val="00C23007"/>
    <w:rsid w:val="00C24CC2"/>
    <w:rsid w:val="00C257F3"/>
    <w:rsid w:val="00C25979"/>
    <w:rsid w:val="00C31519"/>
    <w:rsid w:val="00C3657A"/>
    <w:rsid w:val="00C367D7"/>
    <w:rsid w:val="00C43455"/>
    <w:rsid w:val="00C44578"/>
    <w:rsid w:val="00C450B8"/>
    <w:rsid w:val="00C526DB"/>
    <w:rsid w:val="00C54FC9"/>
    <w:rsid w:val="00C5785A"/>
    <w:rsid w:val="00C63996"/>
    <w:rsid w:val="00C65DCA"/>
    <w:rsid w:val="00C7024E"/>
    <w:rsid w:val="00C70718"/>
    <w:rsid w:val="00C71FF4"/>
    <w:rsid w:val="00C76947"/>
    <w:rsid w:val="00C77364"/>
    <w:rsid w:val="00C777A1"/>
    <w:rsid w:val="00C8194D"/>
    <w:rsid w:val="00C82DBD"/>
    <w:rsid w:val="00C85DB3"/>
    <w:rsid w:val="00C87376"/>
    <w:rsid w:val="00C91356"/>
    <w:rsid w:val="00C965BC"/>
    <w:rsid w:val="00CA08CC"/>
    <w:rsid w:val="00CA0EE7"/>
    <w:rsid w:val="00CA1178"/>
    <w:rsid w:val="00CA6871"/>
    <w:rsid w:val="00CB3FA6"/>
    <w:rsid w:val="00CB6077"/>
    <w:rsid w:val="00CB6D6D"/>
    <w:rsid w:val="00CC1C0C"/>
    <w:rsid w:val="00CC470C"/>
    <w:rsid w:val="00CC4BA4"/>
    <w:rsid w:val="00CC67FD"/>
    <w:rsid w:val="00CC7ED3"/>
    <w:rsid w:val="00CD1E20"/>
    <w:rsid w:val="00CD2727"/>
    <w:rsid w:val="00CD399C"/>
    <w:rsid w:val="00CD3BAA"/>
    <w:rsid w:val="00CD53A6"/>
    <w:rsid w:val="00CE2D0B"/>
    <w:rsid w:val="00CE45EE"/>
    <w:rsid w:val="00CE48D0"/>
    <w:rsid w:val="00CE6F56"/>
    <w:rsid w:val="00CF34B3"/>
    <w:rsid w:val="00CF3632"/>
    <w:rsid w:val="00CF541C"/>
    <w:rsid w:val="00CF6A5D"/>
    <w:rsid w:val="00CF741A"/>
    <w:rsid w:val="00D016B0"/>
    <w:rsid w:val="00D03A97"/>
    <w:rsid w:val="00D1410A"/>
    <w:rsid w:val="00D17A76"/>
    <w:rsid w:val="00D23056"/>
    <w:rsid w:val="00D24674"/>
    <w:rsid w:val="00D24D4E"/>
    <w:rsid w:val="00D252AA"/>
    <w:rsid w:val="00D2575B"/>
    <w:rsid w:val="00D25EC2"/>
    <w:rsid w:val="00D2739F"/>
    <w:rsid w:val="00D27A22"/>
    <w:rsid w:val="00D3252F"/>
    <w:rsid w:val="00D32DD1"/>
    <w:rsid w:val="00D36124"/>
    <w:rsid w:val="00D40661"/>
    <w:rsid w:val="00D4134E"/>
    <w:rsid w:val="00D42E43"/>
    <w:rsid w:val="00D43B80"/>
    <w:rsid w:val="00D45120"/>
    <w:rsid w:val="00D515C8"/>
    <w:rsid w:val="00D54AD9"/>
    <w:rsid w:val="00D66A7B"/>
    <w:rsid w:val="00D67284"/>
    <w:rsid w:val="00D75F18"/>
    <w:rsid w:val="00D84557"/>
    <w:rsid w:val="00D85728"/>
    <w:rsid w:val="00D87B77"/>
    <w:rsid w:val="00D87D17"/>
    <w:rsid w:val="00D91B2F"/>
    <w:rsid w:val="00D92124"/>
    <w:rsid w:val="00D92610"/>
    <w:rsid w:val="00D92DF8"/>
    <w:rsid w:val="00D94109"/>
    <w:rsid w:val="00D94C73"/>
    <w:rsid w:val="00D96E39"/>
    <w:rsid w:val="00D973D3"/>
    <w:rsid w:val="00DA2A00"/>
    <w:rsid w:val="00DA5DD0"/>
    <w:rsid w:val="00DB1F8E"/>
    <w:rsid w:val="00DB38DF"/>
    <w:rsid w:val="00DB6E1B"/>
    <w:rsid w:val="00DC1303"/>
    <w:rsid w:val="00DC2E8D"/>
    <w:rsid w:val="00DC4A8C"/>
    <w:rsid w:val="00DC6DE0"/>
    <w:rsid w:val="00DC7169"/>
    <w:rsid w:val="00DD0936"/>
    <w:rsid w:val="00DD14D7"/>
    <w:rsid w:val="00DD314C"/>
    <w:rsid w:val="00DD666F"/>
    <w:rsid w:val="00DD6E28"/>
    <w:rsid w:val="00DD7820"/>
    <w:rsid w:val="00DE22EF"/>
    <w:rsid w:val="00DE4DEC"/>
    <w:rsid w:val="00DE5E89"/>
    <w:rsid w:val="00DF0B91"/>
    <w:rsid w:val="00DF0E35"/>
    <w:rsid w:val="00DF24B2"/>
    <w:rsid w:val="00DF33E1"/>
    <w:rsid w:val="00DF35E6"/>
    <w:rsid w:val="00DF3A4E"/>
    <w:rsid w:val="00DF699B"/>
    <w:rsid w:val="00E011B6"/>
    <w:rsid w:val="00E0220C"/>
    <w:rsid w:val="00E0603C"/>
    <w:rsid w:val="00E077F8"/>
    <w:rsid w:val="00E10730"/>
    <w:rsid w:val="00E11931"/>
    <w:rsid w:val="00E14668"/>
    <w:rsid w:val="00E14F5A"/>
    <w:rsid w:val="00E15F86"/>
    <w:rsid w:val="00E2087D"/>
    <w:rsid w:val="00E20970"/>
    <w:rsid w:val="00E22133"/>
    <w:rsid w:val="00E26F10"/>
    <w:rsid w:val="00E40480"/>
    <w:rsid w:val="00E404F3"/>
    <w:rsid w:val="00E41630"/>
    <w:rsid w:val="00E500A2"/>
    <w:rsid w:val="00E505C1"/>
    <w:rsid w:val="00E50788"/>
    <w:rsid w:val="00E51208"/>
    <w:rsid w:val="00E518E6"/>
    <w:rsid w:val="00E520E3"/>
    <w:rsid w:val="00E54532"/>
    <w:rsid w:val="00E56114"/>
    <w:rsid w:val="00E603FA"/>
    <w:rsid w:val="00E60E1A"/>
    <w:rsid w:val="00E659EE"/>
    <w:rsid w:val="00E65B1F"/>
    <w:rsid w:val="00E67C06"/>
    <w:rsid w:val="00E71666"/>
    <w:rsid w:val="00E75C8F"/>
    <w:rsid w:val="00E84EA2"/>
    <w:rsid w:val="00E93B9E"/>
    <w:rsid w:val="00E9509B"/>
    <w:rsid w:val="00E959D3"/>
    <w:rsid w:val="00EA02EF"/>
    <w:rsid w:val="00EA37B9"/>
    <w:rsid w:val="00EA3E75"/>
    <w:rsid w:val="00EA55B1"/>
    <w:rsid w:val="00EB6956"/>
    <w:rsid w:val="00EC5891"/>
    <w:rsid w:val="00ED2082"/>
    <w:rsid w:val="00ED2ABC"/>
    <w:rsid w:val="00ED770C"/>
    <w:rsid w:val="00ED7A92"/>
    <w:rsid w:val="00EE75EF"/>
    <w:rsid w:val="00EE7B11"/>
    <w:rsid w:val="00EF61DA"/>
    <w:rsid w:val="00EF7A9F"/>
    <w:rsid w:val="00EF7AE5"/>
    <w:rsid w:val="00F026A5"/>
    <w:rsid w:val="00F02E4D"/>
    <w:rsid w:val="00F04505"/>
    <w:rsid w:val="00F04D2D"/>
    <w:rsid w:val="00F06CE9"/>
    <w:rsid w:val="00F10CEF"/>
    <w:rsid w:val="00F1192E"/>
    <w:rsid w:val="00F11D41"/>
    <w:rsid w:val="00F12155"/>
    <w:rsid w:val="00F16D71"/>
    <w:rsid w:val="00F24388"/>
    <w:rsid w:val="00F26542"/>
    <w:rsid w:val="00F30CBA"/>
    <w:rsid w:val="00F31559"/>
    <w:rsid w:val="00F31EDA"/>
    <w:rsid w:val="00F34626"/>
    <w:rsid w:val="00F37B75"/>
    <w:rsid w:val="00F400B1"/>
    <w:rsid w:val="00F40C96"/>
    <w:rsid w:val="00F41FFA"/>
    <w:rsid w:val="00F438EC"/>
    <w:rsid w:val="00F44698"/>
    <w:rsid w:val="00F452FF"/>
    <w:rsid w:val="00F4577D"/>
    <w:rsid w:val="00F47CD3"/>
    <w:rsid w:val="00F53629"/>
    <w:rsid w:val="00F539EF"/>
    <w:rsid w:val="00F54E54"/>
    <w:rsid w:val="00F57563"/>
    <w:rsid w:val="00F60B26"/>
    <w:rsid w:val="00F65501"/>
    <w:rsid w:val="00F6585B"/>
    <w:rsid w:val="00F6625C"/>
    <w:rsid w:val="00F86683"/>
    <w:rsid w:val="00F90AB0"/>
    <w:rsid w:val="00F918D3"/>
    <w:rsid w:val="00F91D2E"/>
    <w:rsid w:val="00F94382"/>
    <w:rsid w:val="00FA2D29"/>
    <w:rsid w:val="00FA45EA"/>
    <w:rsid w:val="00FA46A1"/>
    <w:rsid w:val="00FA7391"/>
    <w:rsid w:val="00FA7D68"/>
    <w:rsid w:val="00FA7E06"/>
    <w:rsid w:val="00FB048F"/>
    <w:rsid w:val="00FB2EFE"/>
    <w:rsid w:val="00FB552D"/>
    <w:rsid w:val="00FC0949"/>
    <w:rsid w:val="00FC55C1"/>
    <w:rsid w:val="00FD158F"/>
    <w:rsid w:val="00FD5EAB"/>
    <w:rsid w:val="00FD607B"/>
    <w:rsid w:val="00FE2D2B"/>
    <w:rsid w:val="00FE39D6"/>
    <w:rsid w:val="00FE5834"/>
    <w:rsid w:val="00FE6D12"/>
    <w:rsid w:val="00FF06C2"/>
    <w:rsid w:val="00FF3B67"/>
    <w:rsid w:val="00FF48D7"/>
    <w:rsid w:val="00FF4D9F"/>
    <w:rsid w:val="00FF6F11"/>
    <w:rsid w:val="00FF7079"/>
    <w:rsid w:val="22F68DAC"/>
    <w:rsid w:val="35022FCE"/>
    <w:rsid w:val="5F07E6D0"/>
    <w:rsid w:val="677DD71F"/>
    <w:rsid w:val="7D87232C"/>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B993193"/>
  <w15:chartTrackingRefBased/>
  <w15:docId w15:val="{6E16C16F-8D1B-4D18-8CAC-E08B0BE53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iPriority="0"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0"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E2D0B"/>
    <w:pPr>
      <w:tabs>
        <w:tab w:val="left" w:pos="567"/>
      </w:tabs>
      <w:spacing w:after="0" w:line="240" w:lineRule="auto"/>
      <w:ind w:left="567" w:hanging="567"/>
    </w:pPr>
    <w:rPr>
      <w:rFonts w:ascii="Arial" w:eastAsia="SimSun" w:hAnsi="Arial" w:cs="Arial"/>
      <w:sz w:val="20"/>
      <w:szCs w:val="20"/>
      <w:lang w:eastAsia="zh-CN"/>
    </w:rPr>
  </w:style>
  <w:style w:type="paragraph" w:styleId="Heading1">
    <w:name w:val="heading 1"/>
    <w:basedOn w:val="ListParagraph"/>
    <w:next w:val="Normal"/>
    <w:link w:val="Heading1Char"/>
    <w:uiPriority w:val="9"/>
    <w:qFormat/>
    <w:rsid w:val="00CE2D0B"/>
    <w:pPr>
      <w:numPr>
        <w:numId w:val="1"/>
      </w:numPr>
      <w:tabs>
        <w:tab w:val="clear" w:pos="567"/>
      </w:tabs>
      <w:outlineLvl w:val="0"/>
    </w:pPr>
    <w:rPr>
      <w:b/>
      <w:sz w:val="24"/>
    </w:rPr>
  </w:style>
  <w:style w:type="paragraph" w:styleId="Heading2">
    <w:name w:val="heading 2"/>
    <w:basedOn w:val="Normal"/>
    <w:next w:val="Normal"/>
    <w:link w:val="Heading2Char"/>
    <w:uiPriority w:val="9"/>
    <w:unhideWhenUsed/>
    <w:qFormat/>
    <w:rsid w:val="00CE2D0B"/>
    <w:pPr>
      <w:tabs>
        <w:tab w:val="clear" w:pos="567"/>
      </w:tabs>
      <w:ind w:firstLine="0"/>
      <w:outlineLvl w:val="1"/>
    </w:pPr>
    <w:rPr>
      <w:b/>
      <w:sz w:val="24"/>
      <w:szCs w:val="24"/>
    </w:rPr>
  </w:style>
  <w:style w:type="paragraph" w:styleId="Heading3">
    <w:name w:val="heading 3"/>
    <w:basedOn w:val="Normal"/>
    <w:next w:val="Normal"/>
    <w:link w:val="Heading3Char"/>
    <w:uiPriority w:val="9"/>
    <w:unhideWhenUsed/>
    <w:qFormat/>
    <w:rsid w:val="00CE2D0B"/>
    <w:pPr>
      <w:keepNext/>
      <w:keepLines/>
      <w:tabs>
        <w:tab w:val="clear" w:pos="567"/>
        <w:tab w:val="left" w:pos="720"/>
      </w:tabs>
      <w:ind w:left="1134"/>
      <w:outlineLvl w:val="2"/>
    </w:pPr>
    <w:rPr>
      <w:rFonts w:eastAsiaTheme="majorEastAsia"/>
      <w:b/>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itleChar">
    <w:name w:val="Title Char"/>
    <w:aliases w:val="Policy Title Char"/>
    <w:basedOn w:val="DefaultParagraphFont"/>
    <w:link w:val="Title"/>
    <w:uiPriority w:val="10"/>
    <w:locked/>
    <w:rsid w:val="00CE2D0B"/>
    <w:rPr>
      <w:rFonts w:ascii="Arial" w:hAnsi="Arial" w:cs="Arial"/>
      <w:b/>
      <w:sz w:val="32"/>
      <w:szCs w:val="32"/>
      <w:lang w:eastAsia="zh-CN"/>
    </w:rPr>
  </w:style>
  <w:style w:type="paragraph" w:styleId="Title">
    <w:name w:val="Title"/>
    <w:aliases w:val="Policy Title"/>
    <w:basedOn w:val="Normal"/>
    <w:next w:val="Normal"/>
    <w:link w:val="TitleChar"/>
    <w:uiPriority w:val="10"/>
    <w:qFormat/>
    <w:rsid w:val="00CE2D0B"/>
    <w:rPr>
      <w:rFonts w:eastAsiaTheme="minorHAnsi"/>
      <w:b/>
      <w:sz w:val="32"/>
      <w:szCs w:val="32"/>
    </w:rPr>
  </w:style>
  <w:style w:type="character" w:customStyle="1" w:styleId="TitleChar1">
    <w:name w:val="Title Char1"/>
    <w:basedOn w:val="DefaultParagraphFont"/>
    <w:uiPriority w:val="10"/>
    <w:rsid w:val="00CE2D0B"/>
    <w:rPr>
      <w:rFonts w:asciiTheme="majorHAnsi" w:eastAsiaTheme="majorEastAsia" w:hAnsiTheme="majorHAnsi" w:cstheme="majorBidi"/>
      <w:spacing w:val="-10"/>
      <w:kern w:val="28"/>
      <w:sz w:val="56"/>
      <w:szCs w:val="56"/>
      <w:lang w:eastAsia="zh-CN"/>
    </w:rPr>
  </w:style>
  <w:style w:type="table" w:styleId="TableGrid">
    <w:name w:val="Table Grid"/>
    <w:basedOn w:val="TableNormal"/>
    <w:uiPriority w:val="39"/>
    <w:rsid w:val="00CE2D0B"/>
    <w:pPr>
      <w:spacing w:after="0" w:line="240" w:lineRule="auto"/>
    </w:pPr>
    <w:rPr>
      <w:rFonts w:ascii="Trebuchet MS" w:eastAsia="SimSun" w:hAnsi="Trebuchet MS" w:cs="Times New Roman"/>
      <w:sz w:val="20"/>
      <w:szCs w:val="20"/>
      <w:lang w:eastAsia="en-AU"/>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Header">
    <w:name w:val="header"/>
    <w:basedOn w:val="Normal"/>
    <w:link w:val="HeaderChar"/>
    <w:uiPriority w:val="99"/>
    <w:unhideWhenUsed/>
    <w:rsid w:val="00CE2D0B"/>
    <w:pPr>
      <w:tabs>
        <w:tab w:val="clear" w:pos="567"/>
        <w:tab w:val="center" w:pos="4513"/>
        <w:tab w:val="right" w:pos="9026"/>
      </w:tabs>
    </w:pPr>
  </w:style>
  <w:style w:type="character" w:customStyle="1" w:styleId="HeaderChar">
    <w:name w:val="Header Char"/>
    <w:basedOn w:val="DefaultParagraphFont"/>
    <w:link w:val="Header"/>
    <w:uiPriority w:val="99"/>
    <w:rsid w:val="00CE2D0B"/>
    <w:rPr>
      <w:rFonts w:ascii="Arial" w:eastAsia="SimSun" w:hAnsi="Arial" w:cs="Arial"/>
      <w:sz w:val="20"/>
      <w:szCs w:val="20"/>
      <w:lang w:eastAsia="zh-CN"/>
    </w:rPr>
  </w:style>
  <w:style w:type="character" w:styleId="Hyperlink">
    <w:name w:val="Hyperlink"/>
    <w:basedOn w:val="DefaultParagraphFont"/>
    <w:uiPriority w:val="99"/>
    <w:unhideWhenUsed/>
    <w:rsid w:val="00CE2D0B"/>
    <w:rPr>
      <w:color w:val="0000FF"/>
      <w:u w:val="single"/>
    </w:rPr>
  </w:style>
  <w:style w:type="paragraph" w:styleId="ListParagraph">
    <w:name w:val="List Paragraph"/>
    <w:basedOn w:val="Normal"/>
    <w:link w:val="ListParagraphChar"/>
    <w:uiPriority w:val="34"/>
    <w:qFormat/>
    <w:rsid w:val="00CE2D0B"/>
    <w:pPr>
      <w:numPr>
        <w:numId w:val="4"/>
      </w:numPr>
      <w:contextualSpacing/>
    </w:pPr>
  </w:style>
  <w:style w:type="character" w:customStyle="1" w:styleId="Heading2Char">
    <w:name w:val="Heading 2 Char"/>
    <w:basedOn w:val="DefaultParagraphFont"/>
    <w:link w:val="Heading2"/>
    <w:uiPriority w:val="9"/>
    <w:rsid w:val="00CE2D0B"/>
    <w:rPr>
      <w:rFonts w:ascii="Arial" w:eastAsia="SimSun" w:hAnsi="Arial" w:cs="Arial"/>
      <w:b/>
      <w:sz w:val="24"/>
      <w:szCs w:val="24"/>
      <w:lang w:eastAsia="zh-CN"/>
    </w:rPr>
  </w:style>
  <w:style w:type="character" w:customStyle="1" w:styleId="Heading3Char">
    <w:name w:val="Heading 3 Char"/>
    <w:basedOn w:val="DefaultParagraphFont"/>
    <w:link w:val="Heading3"/>
    <w:uiPriority w:val="9"/>
    <w:rsid w:val="00CE2D0B"/>
    <w:rPr>
      <w:rFonts w:ascii="Arial" w:eastAsiaTheme="majorEastAsia" w:hAnsi="Arial" w:cs="Arial"/>
      <w:b/>
      <w:sz w:val="20"/>
      <w:szCs w:val="24"/>
      <w:lang w:eastAsia="zh-CN"/>
    </w:rPr>
  </w:style>
  <w:style w:type="character" w:customStyle="1" w:styleId="Heading1Char">
    <w:name w:val="Heading 1 Char"/>
    <w:basedOn w:val="DefaultParagraphFont"/>
    <w:link w:val="Heading1"/>
    <w:uiPriority w:val="9"/>
    <w:rsid w:val="00CE2D0B"/>
    <w:rPr>
      <w:rFonts w:ascii="Arial" w:eastAsia="SimSun" w:hAnsi="Arial" w:cs="Arial"/>
      <w:b/>
      <w:sz w:val="24"/>
      <w:szCs w:val="20"/>
      <w:lang w:eastAsia="zh-CN"/>
    </w:rPr>
  </w:style>
  <w:style w:type="paragraph" w:styleId="Footer">
    <w:name w:val="footer"/>
    <w:basedOn w:val="Normal"/>
    <w:link w:val="FooterChar"/>
    <w:uiPriority w:val="99"/>
    <w:unhideWhenUsed/>
    <w:rsid w:val="00CE2D0B"/>
    <w:pPr>
      <w:tabs>
        <w:tab w:val="clear" w:pos="567"/>
        <w:tab w:val="center" w:pos="4513"/>
        <w:tab w:val="right" w:pos="9026"/>
      </w:tabs>
    </w:pPr>
  </w:style>
  <w:style w:type="character" w:customStyle="1" w:styleId="FooterChar">
    <w:name w:val="Footer Char"/>
    <w:basedOn w:val="DefaultParagraphFont"/>
    <w:link w:val="Footer"/>
    <w:uiPriority w:val="99"/>
    <w:rsid w:val="00CE2D0B"/>
    <w:rPr>
      <w:rFonts w:ascii="Arial" w:eastAsia="SimSun" w:hAnsi="Arial" w:cs="Arial"/>
      <w:sz w:val="20"/>
      <w:szCs w:val="20"/>
      <w:lang w:eastAsia="zh-CN"/>
    </w:rPr>
  </w:style>
  <w:style w:type="paragraph" w:styleId="FootnoteText">
    <w:name w:val="footnote text"/>
    <w:basedOn w:val="Normal"/>
    <w:link w:val="FootnoteTextChar"/>
    <w:uiPriority w:val="99"/>
    <w:unhideWhenUsed/>
    <w:rsid w:val="00711F72"/>
  </w:style>
  <w:style w:type="character" w:customStyle="1" w:styleId="FootnoteTextChar">
    <w:name w:val="Footnote Text Char"/>
    <w:basedOn w:val="DefaultParagraphFont"/>
    <w:link w:val="FootnoteText"/>
    <w:uiPriority w:val="99"/>
    <w:rsid w:val="00711F72"/>
    <w:rPr>
      <w:rFonts w:ascii="Arial" w:eastAsia="SimSun" w:hAnsi="Arial" w:cs="Arial"/>
      <w:sz w:val="20"/>
      <w:szCs w:val="20"/>
      <w:lang w:eastAsia="zh-CN"/>
    </w:rPr>
  </w:style>
  <w:style w:type="paragraph" w:styleId="TOCHeading">
    <w:name w:val="TOC Heading"/>
    <w:basedOn w:val="Heading1"/>
    <w:next w:val="Normal"/>
    <w:uiPriority w:val="39"/>
    <w:unhideWhenUsed/>
    <w:qFormat/>
    <w:rsid w:val="00FA7391"/>
    <w:pPr>
      <w:keepNext/>
      <w:keepLines/>
      <w:numPr>
        <w:numId w:val="0"/>
      </w:numPr>
      <w:spacing w:before="240" w:line="259" w:lineRule="auto"/>
      <w:contextualSpacing w:val="0"/>
      <w:outlineLvl w:val="9"/>
    </w:pPr>
    <w:rPr>
      <w:rFonts w:asciiTheme="majorHAnsi" w:eastAsiaTheme="majorEastAsia" w:hAnsiTheme="majorHAnsi" w:cstheme="majorBidi"/>
      <w:b w:val="0"/>
      <w:color w:val="2E74B5" w:themeColor="accent1" w:themeShade="BF"/>
      <w:sz w:val="32"/>
      <w:szCs w:val="32"/>
      <w:lang w:val="en-US" w:eastAsia="en-US"/>
    </w:rPr>
  </w:style>
  <w:style w:type="paragraph" w:styleId="TOC1">
    <w:name w:val="toc 1"/>
    <w:basedOn w:val="Normal"/>
    <w:next w:val="Normal"/>
    <w:autoRedefine/>
    <w:uiPriority w:val="39"/>
    <w:unhideWhenUsed/>
    <w:rsid w:val="00820587"/>
    <w:pPr>
      <w:tabs>
        <w:tab w:val="clear" w:pos="567"/>
        <w:tab w:val="right" w:leader="dot" w:pos="10194"/>
      </w:tabs>
      <w:spacing w:after="40"/>
      <w:ind w:left="425" w:hanging="425"/>
    </w:pPr>
  </w:style>
  <w:style w:type="paragraph" w:styleId="TOC2">
    <w:name w:val="toc 2"/>
    <w:basedOn w:val="Normal"/>
    <w:next w:val="Normal"/>
    <w:autoRedefine/>
    <w:uiPriority w:val="39"/>
    <w:unhideWhenUsed/>
    <w:rsid w:val="008A1492"/>
    <w:pPr>
      <w:tabs>
        <w:tab w:val="clear" w:pos="567"/>
        <w:tab w:val="right" w:leader="dot" w:pos="10194"/>
      </w:tabs>
      <w:spacing w:after="40"/>
      <w:ind w:left="850" w:hanging="425"/>
    </w:pPr>
  </w:style>
  <w:style w:type="paragraph" w:styleId="TOC3">
    <w:name w:val="toc 3"/>
    <w:basedOn w:val="Normal"/>
    <w:next w:val="Normal"/>
    <w:autoRedefine/>
    <w:uiPriority w:val="39"/>
    <w:unhideWhenUsed/>
    <w:rsid w:val="008A1492"/>
    <w:pPr>
      <w:tabs>
        <w:tab w:val="clear" w:pos="567"/>
        <w:tab w:val="right" w:leader="dot" w:pos="10194"/>
      </w:tabs>
      <w:spacing w:after="40"/>
      <w:ind w:left="993" w:hanging="284"/>
    </w:pPr>
  </w:style>
  <w:style w:type="character" w:styleId="FollowedHyperlink">
    <w:name w:val="FollowedHyperlink"/>
    <w:basedOn w:val="DefaultParagraphFont"/>
    <w:uiPriority w:val="99"/>
    <w:semiHidden/>
    <w:unhideWhenUsed/>
    <w:rsid w:val="00EC5891"/>
    <w:rPr>
      <w:color w:val="954F72" w:themeColor="followedHyperlink"/>
      <w:u w:val="single"/>
    </w:rPr>
  </w:style>
  <w:style w:type="paragraph" w:customStyle="1" w:styleId="Default">
    <w:name w:val="Default"/>
    <w:rsid w:val="00914823"/>
    <w:pPr>
      <w:autoSpaceDE w:val="0"/>
      <w:autoSpaceDN w:val="0"/>
      <w:adjustRightInd w:val="0"/>
      <w:spacing w:after="0" w:line="240" w:lineRule="auto"/>
    </w:pPr>
    <w:rPr>
      <w:rFonts w:ascii="Arial" w:hAnsi="Arial" w:cs="Arial"/>
      <w:color w:val="000000"/>
      <w:sz w:val="24"/>
      <w:szCs w:val="24"/>
    </w:rPr>
  </w:style>
  <w:style w:type="paragraph" w:customStyle="1" w:styleId="TemplateInstructions">
    <w:name w:val="Template Instructions"/>
    <w:basedOn w:val="Normal"/>
    <w:rsid w:val="00764EA8"/>
    <w:pPr>
      <w:tabs>
        <w:tab w:val="clear" w:pos="567"/>
      </w:tabs>
      <w:spacing w:before="120" w:after="120"/>
      <w:ind w:left="0" w:firstLine="0"/>
    </w:pPr>
    <w:rPr>
      <w:rFonts w:eastAsiaTheme="minorHAnsi" w:cstheme="minorBidi"/>
      <w:i/>
      <w:color w:val="0070C0"/>
      <w:lang w:eastAsia="en-US"/>
    </w:rPr>
  </w:style>
  <w:style w:type="paragraph" w:customStyle="1" w:styleId="Bullet1VPSC">
    <w:name w:val="Bullet 1 VPSC"/>
    <w:next w:val="Normal"/>
    <w:qFormat/>
    <w:rsid w:val="00E65B1F"/>
    <w:pPr>
      <w:numPr>
        <w:numId w:val="2"/>
      </w:numPr>
      <w:spacing w:after="0" w:line="240" w:lineRule="auto"/>
    </w:pPr>
    <w:rPr>
      <w:rFonts w:eastAsia="Calibri" w:cs="Tahoma"/>
      <w:szCs w:val="20"/>
    </w:rPr>
  </w:style>
  <w:style w:type="paragraph" w:styleId="BodyText">
    <w:name w:val="Body Text"/>
    <w:basedOn w:val="Normal"/>
    <w:link w:val="BodyTextChar"/>
    <w:qFormat/>
    <w:rsid w:val="004638F7"/>
    <w:pPr>
      <w:tabs>
        <w:tab w:val="clear" w:pos="567"/>
      </w:tabs>
      <w:ind w:left="0" w:firstLine="0"/>
      <w:jc w:val="both"/>
    </w:pPr>
    <w:rPr>
      <w:rFonts w:ascii="Calibri" w:eastAsia="Times New Roman" w:hAnsi="Calibri" w:cs="Times New Roman"/>
      <w:sz w:val="22"/>
      <w:lang w:eastAsia="en-US"/>
    </w:rPr>
  </w:style>
  <w:style w:type="character" w:customStyle="1" w:styleId="BodyTextChar">
    <w:name w:val="Body Text Char"/>
    <w:basedOn w:val="DefaultParagraphFont"/>
    <w:link w:val="BodyText"/>
    <w:rsid w:val="004638F7"/>
    <w:rPr>
      <w:rFonts w:ascii="Calibri" w:eastAsia="Times New Roman" w:hAnsi="Calibri" w:cs="Times New Roman"/>
      <w:szCs w:val="20"/>
    </w:rPr>
  </w:style>
  <w:style w:type="character" w:customStyle="1" w:styleId="ListParagraphChar">
    <w:name w:val="List Paragraph Char"/>
    <w:basedOn w:val="DefaultParagraphFont"/>
    <w:link w:val="ListParagraph"/>
    <w:uiPriority w:val="34"/>
    <w:rsid w:val="00DD0936"/>
    <w:rPr>
      <w:rFonts w:ascii="Arial" w:eastAsia="SimSun" w:hAnsi="Arial" w:cs="Arial"/>
      <w:sz w:val="20"/>
      <w:szCs w:val="20"/>
      <w:lang w:eastAsia="zh-CN"/>
    </w:rPr>
  </w:style>
  <w:style w:type="paragraph" w:styleId="ListBullet2">
    <w:name w:val="List Bullet 2"/>
    <w:basedOn w:val="Normal"/>
    <w:unhideWhenUsed/>
    <w:qFormat/>
    <w:rsid w:val="00FA46A1"/>
    <w:pPr>
      <w:numPr>
        <w:numId w:val="3"/>
      </w:numPr>
      <w:tabs>
        <w:tab w:val="clear" w:pos="567"/>
      </w:tabs>
      <w:contextualSpacing/>
    </w:pPr>
    <w:rPr>
      <w:rFonts w:ascii="Calibri" w:eastAsia="Times New Roman" w:hAnsi="Calibri" w:cs="Times New Roman"/>
      <w:sz w:val="22"/>
      <w:lang w:eastAsia="en-US"/>
    </w:rPr>
  </w:style>
  <w:style w:type="paragraph" w:styleId="BalloonText">
    <w:name w:val="Balloon Text"/>
    <w:basedOn w:val="Normal"/>
    <w:link w:val="BalloonTextChar"/>
    <w:uiPriority w:val="99"/>
    <w:semiHidden/>
    <w:unhideWhenUsed/>
    <w:rsid w:val="00FA7E0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7E06"/>
    <w:rPr>
      <w:rFonts w:ascii="Segoe UI" w:eastAsia="SimSun" w:hAnsi="Segoe UI" w:cs="Segoe UI"/>
      <w:sz w:val="18"/>
      <w:szCs w:val="18"/>
      <w:lang w:eastAsia="zh-CN"/>
    </w:rPr>
  </w:style>
  <w:style w:type="table" w:customStyle="1" w:styleId="TableGrid0">
    <w:name w:val="TableGrid"/>
    <w:rsid w:val="001B3CA5"/>
    <w:pPr>
      <w:spacing w:after="0" w:line="240" w:lineRule="auto"/>
    </w:pPr>
    <w:rPr>
      <w:rFonts w:eastAsiaTheme="minorEastAsia"/>
      <w:lang w:eastAsia="en-AU"/>
    </w:rPr>
    <w:tblPr>
      <w:tblCellMar>
        <w:top w:w="0" w:type="dxa"/>
        <w:left w:w="0" w:type="dxa"/>
        <w:bottom w:w="0" w:type="dxa"/>
        <w:right w:w="0" w:type="dxa"/>
      </w:tblCellMar>
    </w:tblPr>
  </w:style>
  <w:style w:type="paragraph" w:customStyle="1" w:styleId="footnotedescription">
    <w:name w:val="footnote description"/>
    <w:next w:val="Normal"/>
    <w:link w:val="footnotedescriptionChar"/>
    <w:hidden/>
    <w:rsid w:val="005D5458"/>
    <w:pPr>
      <w:spacing w:after="0"/>
      <w:ind w:left="425"/>
    </w:pPr>
    <w:rPr>
      <w:rFonts w:ascii="Arial" w:eastAsia="Arial" w:hAnsi="Arial" w:cs="Arial"/>
      <w:color w:val="000000"/>
      <w:sz w:val="14"/>
      <w:lang w:eastAsia="en-AU"/>
    </w:rPr>
  </w:style>
  <w:style w:type="character" w:customStyle="1" w:styleId="footnotedescriptionChar">
    <w:name w:val="footnote description Char"/>
    <w:link w:val="footnotedescription"/>
    <w:rsid w:val="005D5458"/>
    <w:rPr>
      <w:rFonts w:ascii="Arial" w:eastAsia="Arial" w:hAnsi="Arial" w:cs="Arial"/>
      <w:color w:val="000000"/>
      <w:sz w:val="14"/>
      <w:lang w:eastAsia="en-AU"/>
    </w:rPr>
  </w:style>
  <w:style w:type="character" w:customStyle="1" w:styleId="footnotemark">
    <w:name w:val="footnote mark"/>
    <w:hidden/>
    <w:rsid w:val="005D5458"/>
    <w:rPr>
      <w:rFonts w:ascii="Arial" w:eastAsia="Arial" w:hAnsi="Arial" w:cs="Arial"/>
      <w:color w:val="000000"/>
      <w:sz w:val="14"/>
      <w:vertAlign w:val="superscript"/>
    </w:rPr>
  </w:style>
  <w:style w:type="paragraph" w:styleId="ListBullet">
    <w:name w:val="List Bullet"/>
    <w:basedOn w:val="Normal"/>
    <w:uiPriority w:val="99"/>
    <w:unhideWhenUsed/>
    <w:rsid w:val="005D5458"/>
    <w:pPr>
      <w:numPr>
        <w:numId w:val="5"/>
      </w:numPr>
      <w:contextualSpacing/>
    </w:pPr>
  </w:style>
  <w:style w:type="paragraph" w:customStyle="1" w:styleId="BodyText100ThemeColour">
    <w:name w:val="Body Text 100% Theme Colour"/>
    <w:basedOn w:val="BodyText"/>
    <w:qFormat/>
    <w:rsid w:val="00485045"/>
    <w:pPr>
      <w:spacing w:before="60" w:after="120" w:line="240" w:lineRule="atLeast"/>
      <w:jc w:val="left"/>
    </w:pPr>
    <w:rPr>
      <w:rFonts w:asciiTheme="minorHAnsi" w:hAnsiTheme="minorHAnsi"/>
      <w:color w:val="44546A" w:themeColor="text2"/>
      <w:sz w:val="20"/>
    </w:rPr>
  </w:style>
  <w:style w:type="character" w:styleId="FootnoteReference">
    <w:name w:val="footnote reference"/>
    <w:basedOn w:val="DefaultParagraphFont"/>
    <w:uiPriority w:val="99"/>
    <w:semiHidden/>
    <w:unhideWhenUsed/>
    <w:rsid w:val="00BF1F45"/>
    <w:rPr>
      <w:vertAlign w:val="superscript"/>
    </w:rPr>
  </w:style>
  <w:style w:type="paragraph" w:styleId="ListNumber">
    <w:name w:val="List Number"/>
    <w:basedOn w:val="Normal"/>
    <w:qFormat/>
    <w:rsid w:val="00BF1F45"/>
    <w:pPr>
      <w:numPr>
        <w:numId w:val="6"/>
      </w:numPr>
      <w:tabs>
        <w:tab w:val="clear" w:pos="567"/>
      </w:tabs>
      <w:spacing w:before="120" w:after="120" w:line="240" w:lineRule="atLeast"/>
    </w:pPr>
    <w:rPr>
      <w:rFonts w:asciiTheme="minorHAnsi" w:eastAsia="Times New Roman" w:hAnsiTheme="minorHAnsi"/>
      <w:color w:val="000000" w:themeColor="text1"/>
      <w:lang w:eastAsia="en-AU"/>
    </w:rPr>
  </w:style>
  <w:style w:type="paragraph" w:styleId="ListNumber2">
    <w:name w:val="List Number 2"/>
    <w:basedOn w:val="Normal"/>
    <w:qFormat/>
    <w:rsid w:val="00BF1F45"/>
    <w:pPr>
      <w:numPr>
        <w:ilvl w:val="1"/>
        <w:numId w:val="6"/>
      </w:numPr>
      <w:tabs>
        <w:tab w:val="clear" w:pos="567"/>
      </w:tabs>
      <w:spacing w:before="120" w:after="120" w:line="240" w:lineRule="atLeast"/>
    </w:pPr>
    <w:rPr>
      <w:rFonts w:asciiTheme="minorHAnsi" w:eastAsia="Times New Roman" w:hAnsiTheme="minorHAnsi"/>
      <w:color w:val="000000" w:themeColor="text1"/>
      <w:lang w:eastAsia="en-AU"/>
    </w:rPr>
  </w:style>
  <w:style w:type="paragraph" w:styleId="ListNumber3">
    <w:name w:val="List Number 3"/>
    <w:basedOn w:val="Normal"/>
    <w:qFormat/>
    <w:rsid w:val="00BF1F45"/>
    <w:pPr>
      <w:numPr>
        <w:ilvl w:val="2"/>
        <w:numId w:val="6"/>
      </w:numPr>
      <w:tabs>
        <w:tab w:val="clear" w:pos="567"/>
      </w:tabs>
      <w:spacing w:before="120" w:after="120" w:line="240" w:lineRule="atLeast"/>
    </w:pPr>
    <w:rPr>
      <w:rFonts w:asciiTheme="minorHAnsi" w:eastAsia="Times New Roman" w:hAnsiTheme="minorHAnsi"/>
      <w:color w:val="000000" w:themeColor="text1"/>
      <w:lang w:eastAsia="en-AU"/>
    </w:rPr>
  </w:style>
  <w:style w:type="paragraph" w:customStyle="1" w:styleId="TableTextLeftBold">
    <w:name w:val="Table Text Left Bold"/>
    <w:basedOn w:val="Normal"/>
    <w:qFormat/>
    <w:rsid w:val="00BF1F45"/>
    <w:pPr>
      <w:tabs>
        <w:tab w:val="clear" w:pos="567"/>
      </w:tabs>
      <w:spacing w:before="60" w:after="60" w:line="220" w:lineRule="atLeast"/>
      <w:ind w:left="113" w:right="113" w:firstLine="0"/>
    </w:pPr>
    <w:rPr>
      <w:rFonts w:asciiTheme="minorHAnsi" w:eastAsia="Times New Roman" w:hAnsiTheme="minorHAnsi"/>
      <w:b/>
      <w:color w:val="000000" w:themeColor="text1"/>
      <w:sz w:val="18"/>
      <w:lang w:eastAsia="en-AU"/>
    </w:rPr>
  </w:style>
  <w:style w:type="character" w:styleId="PlaceholderText">
    <w:name w:val="Placeholder Text"/>
    <w:basedOn w:val="DefaultParagraphFont"/>
    <w:uiPriority w:val="99"/>
    <w:semiHidden/>
    <w:rsid w:val="00EF61DA"/>
    <w:rPr>
      <w:color w:val="808080"/>
    </w:rPr>
  </w:style>
  <w:style w:type="table" w:styleId="TableGridLight">
    <w:name w:val="Grid Table Light"/>
    <w:basedOn w:val="TableNormal"/>
    <w:uiPriority w:val="40"/>
    <w:rsid w:val="00607C7D"/>
    <w:pPr>
      <w:spacing w:before="40" w:after="0" w:line="240" w:lineRule="auto"/>
    </w:pPr>
    <w:rPr>
      <w:rFonts w:eastAsiaTheme="minorEastAsia"/>
      <w:lang w:val="en-US" w:eastAsia="ja-JP"/>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Style1">
    <w:name w:val="Style1"/>
    <w:basedOn w:val="DefaultParagraphFont"/>
    <w:uiPriority w:val="1"/>
    <w:rsid w:val="00607C7D"/>
    <w:rPr>
      <w:rFonts w:ascii="Calibri" w:hAnsi="Calibri"/>
      <w:sz w:val="18"/>
    </w:rPr>
  </w:style>
  <w:style w:type="numbering" w:styleId="1ai">
    <w:name w:val="Outline List 1"/>
    <w:basedOn w:val="NoList"/>
    <w:rsid w:val="00AB44C7"/>
    <w:pPr>
      <w:numPr>
        <w:numId w:val="20"/>
      </w:numPr>
    </w:pPr>
  </w:style>
  <w:style w:type="character" w:styleId="CommentReference">
    <w:name w:val="annotation reference"/>
    <w:basedOn w:val="DefaultParagraphFont"/>
    <w:uiPriority w:val="99"/>
    <w:semiHidden/>
    <w:unhideWhenUsed/>
    <w:rsid w:val="00CA6871"/>
    <w:rPr>
      <w:sz w:val="16"/>
      <w:szCs w:val="16"/>
    </w:rPr>
  </w:style>
  <w:style w:type="paragraph" w:styleId="CommentText">
    <w:name w:val="annotation text"/>
    <w:basedOn w:val="Normal"/>
    <w:link w:val="CommentTextChar"/>
    <w:uiPriority w:val="99"/>
    <w:semiHidden/>
    <w:unhideWhenUsed/>
    <w:rsid w:val="00CA6871"/>
  </w:style>
  <w:style w:type="character" w:customStyle="1" w:styleId="CommentTextChar">
    <w:name w:val="Comment Text Char"/>
    <w:basedOn w:val="DefaultParagraphFont"/>
    <w:link w:val="CommentText"/>
    <w:uiPriority w:val="99"/>
    <w:semiHidden/>
    <w:rsid w:val="00CA6871"/>
    <w:rPr>
      <w:rFonts w:ascii="Arial" w:eastAsia="SimSun" w:hAnsi="Arial" w:cs="Arial"/>
      <w:sz w:val="20"/>
      <w:szCs w:val="20"/>
      <w:lang w:eastAsia="zh-CN"/>
    </w:rPr>
  </w:style>
  <w:style w:type="paragraph" w:styleId="CommentSubject">
    <w:name w:val="annotation subject"/>
    <w:basedOn w:val="CommentText"/>
    <w:next w:val="CommentText"/>
    <w:link w:val="CommentSubjectChar"/>
    <w:uiPriority w:val="99"/>
    <w:semiHidden/>
    <w:unhideWhenUsed/>
    <w:rsid w:val="00CA6871"/>
    <w:rPr>
      <w:b/>
      <w:bCs/>
    </w:rPr>
  </w:style>
  <w:style w:type="character" w:customStyle="1" w:styleId="CommentSubjectChar">
    <w:name w:val="Comment Subject Char"/>
    <w:basedOn w:val="CommentTextChar"/>
    <w:link w:val="CommentSubject"/>
    <w:uiPriority w:val="99"/>
    <w:semiHidden/>
    <w:rsid w:val="00CA6871"/>
    <w:rPr>
      <w:rFonts w:ascii="Arial" w:eastAsia="SimSun" w:hAnsi="Arial" w:cs="Arial"/>
      <w:b/>
      <w:bCs/>
      <w:sz w:val="20"/>
      <w:szCs w:val="20"/>
      <w:lang w:eastAsia="zh-CN"/>
    </w:rPr>
  </w:style>
  <w:style w:type="paragraph" w:styleId="Revision">
    <w:name w:val="Revision"/>
    <w:hidden/>
    <w:uiPriority w:val="99"/>
    <w:semiHidden/>
    <w:rsid w:val="00CA6871"/>
    <w:pPr>
      <w:spacing w:after="0" w:line="240" w:lineRule="auto"/>
    </w:pPr>
    <w:rPr>
      <w:rFonts w:ascii="Arial" w:eastAsia="SimSun" w:hAnsi="Arial" w:cs="Arial"/>
      <w:sz w:val="20"/>
      <w:szCs w:val="20"/>
      <w:lang w:eastAsia="zh-CN"/>
    </w:rPr>
  </w:style>
  <w:style w:type="paragraph" w:customStyle="1" w:styleId="TableParagraph">
    <w:name w:val="Table Paragraph"/>
    <w:basedOn w:val="Normal"/>
    <w:uiPriority w:val="1"/>
    <w:qFormat/>
    <w:rsid w:val="00A91FE0"/>
    <w:pPr>
      <w:widowControl w:val="0"/>
      <w:tabs>
        <w:tab w:val="clear" w:pos="567"/>
      </w:tabs>
      <w:autoSpaceDE w:val="0"/>
      <w:autoSpaceDN w:val="0"/>
      <w:spacing w:before="59"/>
      <w:ind w:left="127" w:firstLine="0"/>
    </w:pPr>
    <w:rPr>
      <w:rFonts w:eastAsia="Arial"/>
      <w:sz w:val="22"/>
      <w:szCs w:val="22"/>
      <w:lang w:eastAsia="en-AU" w:bidi="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vcglr.vic.gov.au/resources/education-and-training/responsible-service-alcohol"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0E2F918609D9449A812BDD8E714CEA8" ma:contentTypeVersion="20" ma:contentTypeDescription="Create a new document." ma:contentTypeScope="" ma:versionID="d34347edc00f119ebd8ff8f2d1cdb9f0">
  <xsd:schema xmlns:xsd="http://www.w3.org/2001/XMLSchema" xmlns:xs="http://www.w3.org/2001/XMLSchema" xmlns:p="http://schemas.microsoft.com/office/2006/metadata/properties" xmlns:ns1="http://schemas.microsoft.com/sharepoint/v3" xmlns:ns2="c157bbba-c879-4ca1-a5d9-16d49e7dd492" xmlns:ns3="5d7f2ce9-ecea-45ed-9966-0362d9a3b249" targetNamespace="http://schemas.microsoft.com/office/2006/metadata/properties" ma:root="true" ma:fieldsID="7a5bd93ee78c5f3be84376d57c47ee79" ns1:_="" ns2:_="" ns3:_="">
    <xsd:import namespace="http://schemas.microsoft.com/sharepoint/v3"/>
    <xsd:import namespace="c157bbba-c879-4ca1-a5d9-16d49e7dd492"/>
    <xsd:import namespace="5d7f2ce9-ecea-45ed-9966-0362d9a3b24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Location" minOccurs="0"/>
                <xsd:element ref="ns1:_ip_UnifiedCompliancePolicyProperties" minOccurs="0"/>
                <xsd:element ref="ns1:_ip_UnifiedCompliancePolicyUIAc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4" nillable="true" ma:displayName="Unified Compliance Policy Properties" ma:hidden="true" ma:internalName="_ip_UnifiedCompliancePolicyProperties">
      <xsd:simpleType>
        <xsd:restriction base="dms:Note"/>
      </xsd:simpleType>
    </xsd:element>
    <xsd:element name="_ip_UnifiedCompliancePolicyUIAction" ma:index="25"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157bbba-c879-4ca1-a5d9-16d49e7dd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46a266d-c110-4f6c-a1ba-430ad01c5c39"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6"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7"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d7f2ce9-ecea-45ed-9966-0362d9a3b249"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dc38e88-6cc3-476f-b22a-6b793a0dd5fe}" ma:internalName="TaxCatchAll" ma:showField="CatchAllData" ma:web="5d7f2ce9-ecea-45ed-9966-0362d9a3b24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5d7f2ce9-ecea-45ed-9966-0362d9a3b249" xsi:nil="true"/>
    <lcf76f155ced4ddcb4097134ff3c332f xmlns="c157bbba-c879-4ca1-a5d9-16d49e7dd492">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8A1B2250-851C-4E5B-963B-D679A1766A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c157bbba-c879-4ca1-a5d9-16d49e7dd492"/>
    <ds:schemaRef ds:uri="5d7f2ce9-ecea-45ed-9966-0362d9a3b24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62FC812-EA8E-4E1D-8F1A-36E4C15E3044}">
  <ds:schemaRefs>
    <ds:schemaRef ds:uri="http://schemas.openxmlformats.org/officeDocument/2006/bibliography"/>
  </ds:schemaRefs>
</ds:datastoreItem>
</file>

<file path=customXml/itemProps3.xml><?xml version="1.0" encoding="utf-8"?>
<ds:datastoreItem xmlns:ds="http://schemas.openxmlformats.org/officeDocument/2006/customXml" ds:itemID="{6A33043D-784B-4540-8C00-9D96E192EB71}">
  <ds:schemaRefs>
    <ds:schemaRef ds:uri="http://schemas.microsoft.com/sharepoint/v3/contenttype/forms"/>
  </ds:schemaRefs>
</ds:datastoreItem>
</file>

<file path=customXml/itemProps4.xml><?xml version="1.0" encoding="utf-8"?>
<ds:datastoreItem xmlns:ds="http://schemas.openxmlformats.org/officeDocument/2006/customXml" ds:itemID="{AEBE1499-AEC5-498C-9AED-A9722B4A824E}">
  <ds:schemaRefs>
    <ds:schemaRef ds:uri="http://schemas.microsoft.com/office/2006/metadata/properties"/>
    <ds:schemaRef ds:uri="http://schemas.microsoft.com/office/infopath/2007/PartnerControls"/>
    <ds:schemaRef ds:uri="5d7f2ce9-ecea-45ed-9966-0362d9a3b249"/>
    <ds:schemaRef ds:uri="c157bbba-c879-4ca1-a5d9-16d49e7dd49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13</Pages>
  <Words>4173</Words>
  <Characters>23791</Characters>
  <Application>Microsoft Office Word</Application>
  <DocSecurity>0</DocSecurity>
  <Lines>198</Lines>
  <Paragraphs>55</Paragraphs>
  <ScaleCrop>false</ScaleCrop>
  <Company>CQUniversity Australia</Company>
  <LinksUpToDate>false</LinksUpToDate>
  <CharactersWithSpaces>27909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and Procedure Template - with Instructions</dc:title>
  <dc:subject/>
  <dc:creator>Kylie White</dc:creator>
  <cp:keywords/>
  <dc:description/>
  <cp:lastModifiedBy>Lawrence Tai</cp:lastModifiedBy>
  <cp:revision>131</cp:revision>
  <cp:lastPrinted>2021-12-07T16:53:00Z</cp:lastPrinted>
  <dcterms:created xsi:type="dcterms:W3CDTF">2021-12-03T21:31:00Z</dcterms:created>
  <dcterms:modified xsi:type="dcterms:W3CDTF">2025-02-12T01:16:00Z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0x01010080E2F918609D9449A812BDD8E714CEA8</vt:lpwstr>
  </property>
  <property fmtid="{D5CDD505-2E9C-101B-9397-08002B2CF9AE}" pid="3" name="OwlDocPortalCategory">
    <vt:lpwstr>58;#Template|1a23f95a-fd75-4410-97e8-0d1688cb1d7c</vt:lpwstr>
  </property>
  <property fmtid="{D5CDD505-2E9C-101B-9397-08002B2CF9AE}" pid="4" name="OwlContentTargetOptionsFour">
    <vt:lpwstr/>
  </property>
  <property fmtid="{D5CDD505-2E9C-101B-9397-08002B2CF9AE}" pid="5" name="Approval Authority">
    <vt:lpwstr/>
  </property>
  <property fmtid="{D5CDD505-2E9C-101B-9397-08002B2CF9AE}" pid="6" name="OwlTags">
    <vt:lpwstr/>
  </property>
  <property fmtid="{D5CDD505-2E9C-101B-9397-08002B2CF9AE}" pid="7" name="OwlContentTargetOptionsTwo">
    <vt:lpwstr/>
  </property>
  <property fmtid="{D5CDD505-2E9C-101B-9397-08002B2CF9AE}" pid="8" name="OwlContentTargetOptionsThree">
    <vt:lpwstr/>
  </property>
  <property fmtid="{D5CDD505-2E9C-101B-9397-08002B2CF9AE}" pid="9" name="OwlDocPortalCampus">
    <vt:lpwstr/>
  </property>
  <property fmtid="{D5CDD505-2E9C-101B-9397-08002B2CF9AE}" pid="10" name="OwlDocPortalProcess">
    <vt:lpwstr/>
  </property>
  <property fmtid="{D5CDD505-2E9C-101B-9397-08002B2CF9AE}" pid="11" name="OwlDocPortalAudience">
    <vt:lpwstr/>
  </property>
  <property fmtid="{D5CDD505-2E9C-101B-9397-08002B2CF9AE}" pid="12" name="OwlDocPortalDepartment">
    <vt:lpwstr/>
  </property>
  <property fmtid="{D5CDD505-2E9C-101B-9397-08002B2CF9AE}" pid="13" name="OwlContentTargetOptionsOne">
    <vt:lpwstr/>
  </property>
  <property fmtid="{D5CDD505-2E9C-101B-9397-08002B2CF9AE}" pid="14" name="Policy Subject">
    <vt:lpwstr>121;#Administration and Operations|344d08fc-fafa-413a-b944-c1eafbf9c7c6</vt:lpwstr>
  </property>
  <property fmtid="{D5CDD505-2E9C-101B-9397-08002B2CF9AE}" pid="15" name="Order">
    <vt:r8>13419400</vt:r8>
  </property>
  <property fmtid="{D5CDD505-2E9C-101B-9397-08002B2CF9AE}" pid="16" name="MediaServiceImageTags">
    <vt:lpwstr/>
  </property>
  <property fmtid="{D5CDD505-2E9C-101B-9397-08002B2CF9AE}" pid="17" name="GrammarlyDocumentId">
    <vt:lpwstr>aef6a4bfd2adc7dfbe7cbf28296ee5b53c396b927380d5a486ec0c1e9b7dab1c</vt:lpwstr>
  </property>
</Properties>
</file>